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21" w:rsidRPr="00823521" w:rsidRDefault="00823521" w:rsidP="00823521">
      <w:pPr>
        <w:jc w:val="center"/>
        <w:outlineLvl w:val="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3521">
        <w:rPr>
          <w:rFonts w:ascii="Times New Roman" w:hAnsi="Times New Roman" w:cs="Times New Roman"/>
          <w:b/>
          <w:color w:val="000000"/>
          <w:sz w:val="24"/>
          <w:szCs w:val="24"/>
        </w:rPr>
        <w:t>Képzési és kimeneti követelmények (KKK)</w:t>
      </w:r>
    </w:p>
    <w:p w:rsidR="00323726" w:rsidRPr="00323726" w:rsidRDefault="00323726" w:rsidP="00A240B6">
      <w:pPr>
        <w:spacing w:after="36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Gyógypedagógiai szakmai terület</w:t>
      </w:r>
    </w:p>
    <w:p w:rsidR="00323726" w:rsidRPr="00323726" w:rsidRDefault="00323726" w:rsidP="00CC32EF">
      <w:pPr>
        <w:spacing w:after="120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Gyógypedagógia-tanár szakképzettségek</w:t>
      </w:r>
    </w:p>
    <w:p w:rsidR="00323726" w:rsidRPr="00323726" w:rsidRDefault="00323726" w:rsidP="00CC32E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1. melléklet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2. pontjában foglaltakra tekintettel a szakképzettség oklevélben szereplő</w:t>
      </w:r>
    </w:p>
    <w:p w:rsidR="00323726" w:rsidRPr="00323726" w:rsidRDefault="00323726" w:rsidP="00CC32EF">
      <w:pPr>
        <w:ind w:left="1066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magyar nyelvű megjelölése: okleveles gyógypedagógia-tanár</w:t>
      </w:r>
    </w:p>
    <w:p w:rsidR="00323726" w:rsidRPr="00323726" w:rsidRDefault="00323726" w:rsidP="00CC32EF">
      <w:pPr>
        <w:spacing w:after="240"/>
        <w:ind w:left="1066" w:hanging="709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angol nyelvű megjelölése: 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teacher</w:t>
      </w:r>
      <w:bookmarkStart w:id="0" w:name="_GoBack"/>
      <w:bookmarkEnd w:id="0"/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Needs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Education</w:t>
      </w:r>
    </w:p>
    <w:p w:rsidR="00323726" w:rsidRPr="00323726" w:rsidRDefault="00323726" w:rsidP="00CC32E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képzési idő</w:t>
      </w:r>
    </w:p>
    <w:p w:rsidR="00323726" w:rsidRPr="00323726" w:rsidRDefault="00323726" w:rsidP="00CC32EF">
      <w:pPr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§-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foglaltakra és az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1. melléklet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4.1.2. és 4.2.2. pontjára figyelemmel: osztott képzésben: 3 félév</w:t>
      </w:r>
    </w:p>
    <w:p w:rsidR="00323726" w:rsidRPr="00323726" w:rsidRDefault="00323726" w:rsidP="00CC32EF">
      <w:pPr>
        <w:spacing w:after="240"/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§-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foglaltakra és az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1. melléklet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4.1.4. és 4.2.3. pontjára figyelemmel: 2 félév.</w:t>
      </w:r>
    </w:p>
    <w:p w:rsidR="00323726" w:rsidRPr="00323726" w:rsidRDefault="00323726" w:rsidP="00CC32EF">
      <w:pPr>
        <w:spacing w:after="240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képzés célja - a gyógypedagógia alapképzés keretében szerzett szakképzettségre, illetőleg ismeretekre alapozva - az iskolai nevelés-oktatás szakképesítés megszerzésére felkészítő szakaszainak évfolyamain, az iskolai rendszerű, illetve az iskolarendszeren kívüli szakközépiskolai, szakgimnáziumi oktatásban, felnőttek át- és továbbképzésében, továbbá az Országos Képzési Jegyzékben meghatározott szakképzésekben a gyógypedagógiai ismeretek tanítására, segítő szakemberek képzésére, az iskola pedagógiai feladatainak végzésére, a szülők felkészítésére, speciális nevelési feladatok ellátására, a pedagógiai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kutatási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, tervezési és fejlesztési feladatokra képes tanárok képzése, továbbá a tanulmányaik doktori képzésben való folytatására történő felkészítés.</w:t>
      </w:r>
    </w:p>
    <w:p w:rsidR="00323726" w:rsidRPr="00323726" w:rsidRDefault="00323726" w:rsidP="00CC32E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Az elsajátítandó szakmai tudás, képesség</w:t>
      </w:r>
    </w:p>
    <w:p w:rsidR="00323726" w:rsidRPr="00323726" w:rsidRDefault="00323726" w:rsidP="00CC32EF">
      <w:pPr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4.1.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Korm. rendelet 3. § (1) bekezdés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b)-c)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tekintetében:</w:t>
      </w:r>
    </w:p>
    <w:p w:rsidR="00323726" w:rsidRPr="00323726" w:rsidRDefault="00323726" w:rsidP="00CC32EF">
      <w:pPr>
        <w:spacing w:after="120"/>
        <w:ind w:firstLine="23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2. mellékletben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meghatározott tudás, készség, képesség;</w:t>
      </w:r>
    </w:p>
    <w:p w:rsidR="00323726" w:rsidRPr="00323726" w:rsidRDefault="00323726" w:rsidP="00CC32EF">
      <w:pPr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4.2.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Korm. rendelet 3. § (1) bekezdés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pontja tekintetében</w:t>
      </w:r>
    </w:p>
    <w:p w:rsidR="00323726" w:rsidRPr="00323726" w:rsidRDefault="00323726" w:rsidP="00CC32EF">
      <w:pPr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4.2.1. A gyógypedagógia-tanár szakterületi tudása, készségei, képességei</w:t>
      </w:r>
    </w:p>
    <w:p w:rsidR="00323726" w:rsidRPr="00323726" w:rsidRDefault="00323726" w:rsidP="00CC32EF">
      <w:pPr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 a megszerezhető tudás:</w:t>
      </w:r>
    </w:p>
    <w:p w:rsidR="00323726" w:rsidRPr="00323726" w:rsidRDefault="00323726" w:rsidP="00CC32EF">
      <w:pPr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gyógypedagógia-tanár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Alapvető orvosi, pszichológiai, (gyógy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)pedagógiai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szociológiai tudással rendelkezik a sérült, fogyatékos, akadályozott személyek sajátosságaira, fejlődésére vonatkozó 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nézetekről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Ismeri a gyógypedagógia tárgy által közvetített fogalmak átadásának életkor specifikus jellemzőit, a tanulók fogalomrendszerének fejlesztésében játszott szerepét.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Ismeri a gyógypedagógiai tárgy tanítása-tanulása során fejlesztendő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kompetenciákat.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Tisztában van a gyógypedagógiai ismereteknek a tanulók és felnőttek személyiségfejlődésében, a környezet átalakításában betöltött szerepével, lehetőségeivel.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Rendelkezik az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szerzéshez és az információk feldolgozásához, értelmezéséhez, elrendezéséhez szükséges alapvető (szövegértési, logikai, informatikai) felkészültséggel, az információs társadalom megkívánta tudással.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Ismeri a gyógypedagógia tudományág ismeretelméleti alapjait, megismerési sajátosságait, logikáját és terminológiáját, valamint kapcsolatát más tudományokkal. Ismeri a gyógypedagógia hazai és nemzetközi eredményeit, szakirodalmát,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aktuális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kérdéseit.</w:t>
      </w:r>
    </w:p>
    <w:p w:rsidR="00AE125C" w:rsidRDefault="00AE125C" w:rsidP="00CC32E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Ismeri a gyógypedagógiai szakterület társadalomban betöltött szerepét, a gyógypedagógia tanításának céljait, feladatait. A gyógypedagógia-tanár tisztában van az egészségügyi, szociális, köznevelési területek, valamint a fogyatékos személyek foglalkoztatásának gyógypedagógiai relevanciájával.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Tájékozott a szakterületéhez és tanári hivatásához kötődő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forrásokról, szervezetekről.</w:t>
      </w:r>
    </w:p>
    <w:p w:rsidR="00323726" w:rsidRPr="00323726" w:rsidRDefault="00323726" w:rsidP="00CC32EF">
      <w:p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A végzett gyógypedagógia-tanár képes reflektíven, önállóan,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etikusan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állást foglalni a gyógypedagógiát, a fogyatékos embereket érintő szakmai kérdésekben.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 a megszerezhető készség, képesség: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A végzett gyógypedagógia-tanár képes a gyógypedagógiával kapcsolatos ismereteket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adaptálni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középiskolai, illetve felnőtt oktatásban részt vevők tudásához. Képes a gyógypedagógiai ismereteket a társadalmi nyilvánosság felé közvetíteni. Képes a saját tudása széles és differenciált értelmezésére, átadására.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Felkészült a tantárgy tanításának innovatív megtervezésére, fejlesztésére, taneszközök készítésére. Rendelkezik az oktatásban alkalmazott eszközök, módszerek önálló, kreatív alkalmazásának képességével. Alkalmazni képes az attitűdformálás, érzékenyítés különböző eljárásait.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Képes felkelteni tanítványaiban a gyógypedagógia tudomány iránti érdeklődést, valamint a fogyatékos személyekkel kapcsolatos munka iránti igényt. Képes tudása folyamatos bővítésére.</w:t>
      </w:r>
    </w:p>
    <w:p w:rsidR="00323726" w:rsidRPr="00323726" w:rsidRDefault="00323726" w:rsidP="00CC32EF">
      <w:pPr>
        <w:spacing w:after="12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Rendelkezik az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társadalom tagjaként a szükséges készségekkel, képességekkel. Tanulóközösségében képes a fejlett, meggyőző, érvelő kommunikáció kialakítására, demokratikus, diákközpontú légkört tud teremteni. Képes a középiskolai, felnőtt tanítványait meggyőzni a segítségre szoruló személyek civil támogatásáról, részvételüket segíteni ilyen típusú tevékenységben.</w:t>
      </w:r>
    </w:p>
    <w:p w:rsidR="00323726" w:rsidRPr="00323726" w:rsidRDefault="00323726" w:rsidP="00CC32EF">
      <w:pPr>
        <w:ind w:left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4.2.2. A gyógypedagógia-tanár szakon a szakterületi ismeretek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</w:t>
      </w:r>
      <w:proofErr w:type="gramEnd"/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1. § b) pontja tekintetében: </w:t>
      </w: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legfeljebb 50 kredit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az alapképzésben megszerzett szakterületi ismereteket bővítő ismeretek;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a szakmai képzés Nemzeti alaptanterven alapuló kerettantervek szerinti a szakmai orientációs, a szakmai alapozó, illetve a szakképesítést nyújtó szaktárgyak tanításához és a felnőtt korosztály számára közvetítendő tudásra való felkészítéshez kapcsolódó szakterületi ismeretek az alábbi területeken: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gyógypedagógiai ismeretek rendszerezése, módszertana, megjelenése szakképzési és felnőttképzési programokban;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szükségletű személyek a középiskolában és a felnőttoktatásban;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fogyatékos személyek szükségletei különböző ellátórendszerekben;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(gyógy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)pedagógiai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tárgyak oktatásának módszertana;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serdűlőkor, felnőttkor pszichológiája;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felnőttképzés didaktikája;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jogi ismeretek;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tanterv és képzési program tervezése, fejlesztése, értékelése;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attitűdformálás, érzékenyítés technikái;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gyógypedagógia és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információs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társadalom;</w:t>
      </w:r>
    </w:p>
    <w:p w:rsidR="00323726" w:rsidRPr="00323726" w:rsidRDefault="00323726" w:rsidP="00CC32EF">
      <w:pPr>
        <w:spacing w:after="24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felkészülés tudományos munkára.</w:t>
      </w:r>
    </w:p>
    <w:p w:rsidR="00323726" w:rsidRPr="00323726" w:rsidRDefault="00323726" w:rsidP="00CC32E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r w:rsidRPr="003237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 gyógypedagógia-tanár sajátos szakmódszertani (tantárgy-pedagógiai) ismeretei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Ismeri a pedagógiai tevékenységet meghatározó szakképzési és felnőttképzési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, átlátja ezeknek az oktatás tartalmi szabályozásában betöltött szerepét.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Ismeri a tervezéshez szükséges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információk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forrását. Ismeri a gyógypedagógiai ismeretek tanításának jogszabályi hátterét, tanterveit, vizsgakövetelményeit.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Ismeri a tananyag-kiválasztás és a rendszerezés gyógypedagógiai, pedagógiai-pszichológiai, szakmódszertani szempontjait.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Ismeri a gyógypedagógia-tárgy oktatásához szükséges módszereket, eljárásokat, a tanulók motiválásának lehetséges eljárásait.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- Ismeri az attitűdformálás különböző módjait, a fogyatékos emberek iránti érzékenyítés jó gyakorlatait.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- Alapvető ismeretekkel rendelkezik a differenciáló pedagógia, az </w:t>
      </w:r>
      <w:proofErr w:type="gram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adaptív</w:t>
      </w:r>
      <w:proofErr w:type="gram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tanulásszervezés témájában. Rendelkezik a hatékony tanulási környezet megteremtésének tudásával, képességével.</w:t>
      </w:r>
    </w:p>
    <w:p w:rsidR="00323726" w:rsidRPr="00323726" w:rsidRDefault="00323726" w:rsidP="00CC32EF">
      <w:pPr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Ismeri az </w:t>
      </w:r>
      <w:proofErr w:type="spellStart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osztálytermi</w:t>
      </w:r>
      <w:proofErr w:type="spellEnd"/>
      <w:r w:rsidRPr="003237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kommunikáció sajátosságait. Tájékozott a szülőkkel és a pedagógiai munkáját segítő különféle szakemberekkel, szakmai intézményekkel való együttműködés módjairól.</w:t>
      </w:r>
    </w:p>
    <w:p w:rsidR="00C96EF7" w:rsidRPr="00823521" w:rsidRDefault="00C96EF7" w:rsidP="00CC32EF">
      <w:pPr>
        <w:rPr>
          <w:rFonts w:ascii="Times New Roman" w:hAnsi="Times New Roman" w:cs="Times New Roman"/>
          <w:sz w:val="24"/>
          <w:szCs w:val="24"/>
        </w:rPr>
      </w:pPr>
    </w:p>
    <w:sectPr w:rsidR="00C96EF7" w:rsidRPr="0082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26"/>
    <w:rsid w:val="002D4215"/>
    <w:rsid w:val="00323726"/>
    <w:rsid w:val="004C09BC"/>
    <w:rsid w:val="00823521"/>
    <w:rsid w:val="009C599F"/>
    <w:rsid w:val="00A240B6"/>
    <w:rsid w:val="00A65511"/>
    <w:rsid w:val="00AE125C"/>
    <w:rsid w:val="00C96EF7"/>
    <w:rsid w:val="00CC32EF"/>
    <w:rsid w:val="00CD0AF7"/>
    <w:rsid w:val="00CF372B"/>
    <w:rsid w:val="00E60A88"/>
    <w:rsid w:val="00F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E765"/>
  <w15:chartTrackingRefBased/>
  <w15:docId w15:val="{FFDB7E8E-856C-4672-804E-E844C322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A88"/>
    <w:pPr>
      <w:spacing w:after="0" w:line="240" w:lineRule="auto"/>
      <w:jc w:val="both"/>
    </w:pPr>
    <w:rPr>
      <w:rFonts w:ascii="Sylfaen" w:hAnsi="Sylfaen"/>
    </w:rPr>
  </w:style>
  <w:style w:type="paragraph" w:styleId="Cmsor4">
    <w:name w:val="heading 4"/>
    <w:basedOn w:val="Norml"/>
    <w:link w:val="Cmsor4Char"/>
    <w:uiPriority w:val="9"/>
    <w:qFormat/>
    <w:rsid w:val="0032372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link w:val="Cmsor5Char"/>
    <w:uiPriority w:val="9"/>
    <w:qFormat/>
    <w:rsid w:val="00323726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32372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32372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2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846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Komáromi Hajnalka</dc:creator>
  <cp:keywords/>
  <dc:description/>
  <cp:lastModifiedBy>Komáromi Hajnalka</cp:lastModifiedBy>
  <cp:revision>4</cp:revision>
  <dcterms:created xsi:type="dcterms:W3CDTF">2021-09-29T06:01:00Z</dcterms:created>
  <dcterms:modified xsi:type="dcterms:W3CDTF">2021-09-29T06:36:00Z</dcterms:modified>
</cp:coreProperties>
</file>