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7C" w:rsidRPr="00256420" w:rsidRDefault="00E3635A" w:rsidP="00D4188E">
      <w:pPr>
        <w:spacing w:after="360"/>
        <w:jc w:val="center"/>
        <w:rPr>
          <w:b/>
          <w:bCs/>
          <w:color w:val="943634"/>
          <w:sz w:val="28"/>
          <w:szCs w:val="28"/>
        </w:rPr>
      </w:pPr>
      <w:r w:rsidRPr="00256420">
        <w:rPr>
          <w:b/>
          <w:bCs/>
          <w:color w:val="943634"/>
          <w:sz w:val="28"/>
          <w:szCs w:val="28"/>
        </w:rPr>
        <w:t xml:space="preserve">Tájékoztató a 2017 szeptemberétől bevezetett </w:t>
      </w:r>
      <w:r w:rsidR="00F403E3" w:rsidRPr="00256420">
        <w:rPr>
          <w:b/>
          <w:bCs/>
          <w:i/>
          <w:color w:val="943634"/>
          <w:sz w:val="28"/>
          <w:szCs w:val="28"/>
        </w:rPr>
        <w:t>gyógypedagógia alapképzési (BA)</w:t>
      </w:r>
      <w:r w:rsidR="00F403E3" w:rsidRPr="00256420">
        <w:rPr>
          <w:b/>
          <w:bCs/>
          <w:color w:val="943634"/>
          <w:sz w:val="28"/>
          <w:szCs w:val="28"/>
        </w:rPr>
        <w:t xml:space="preserve"> </w:t>
      </w:r>
      <w:r w:rsidR="005B6CEF" w:rsidRPr="00256420">
        <w:rPr>
          <w:b/>
          <w:bCs/>
          <w:color w:val="943634"/>
          <w:sz w:val="28"/>
          <w:szCs w:val="28"/>
        </w:rPr>
        <w:t xml:space="preserve">szak </w:t>
      </w:r>
      <w:r w:rsidRPr="00256420">
        <w:rPr>
          <w:b/>
          <w:bCs/>
          <w:color w:val="943634"/>
          <w:sz w:val="28"/>
          <w:szCs w:val="28"/>
        </w:rPr>
        <w:t xml:space="preserve">új </w:t>
      </w:r>
      <w:r w:rsidRPr="00256420">
        <w:rPr>
          <w:b/>
          <w:bCs/>
          <w:i/>
          <w:color w:val="943634"/>
          <w:sz w:val="28"/>
          <w:szCs w:val="28"/>
        </w:rPr>
        <w:t>tantervről</w:t>
      </w:r>
      <w:r w:rsidRPr="00256420">
        <w:rPr>
          <w:b/>
          <w:bCs/>
          <w:color w:val="943634"/>
          <w:sz w:val="28"/>
          <w:szCs w:val="28"/>
        </w:rPr>
        <w:t xml:space="preserve"> és a </w:t>
      </w:r>
      <w:r w:rsidRPr="00256420">
        <w:rPr>
          <w:b/>
          <w:bCs/>
          <w:i/>
          <w:color w:val="943634"/>
          <w:sz w:val="28"/>
          <w:szCs w:val="28"/>
        </w:rPr>
        <w:t>szakirány-választás</w:t>
      </w:r>
      <w:r w:rsidRPr="00256420">
        <w:rPr>
          <w:b/>
          <w:bCs/>
          <w:color w:val="943634"/>
          <w:sz w:val="28"/>
          <w:szCs w:val="28"/>
        </w:rPr>
        <w:t xml:space="preserve"> </w:t>
      </w:r>
      <w:r w:rsidR="001A22C8" w:rsidRPr="00256420">
        <w:rPr>
          <w:b/>
          <w:bCs/>
          <w:color w:val="943634"/>
          <w:sz w:val="28"/>
          <w:szCs w:val="28"/>
        </w:rPr>
        <w:t xml:space="preserve">megváltozott </w:t>
      </w:r>
      <w:r w:rsidR="003E77DA" w:rsidRPr="00256420">
        <w:rPr>
          <w:b/>
          <w:bCs/>
          <w:color w:val="943634"/>
          <w:sz w:val="28"/>
          <w:szCs w:val="28"/>
        </w:rPr>
        <w:t>feltételeiről</w:t>
      </w:r>
    </w:p>
    <w:p w:rsidR="00375FE8" w:rsidRPr="00256420" w:rsidRDefault="00375FE8" w:rsidP="00D4188E">
      <w:pPr>
        <w:pStyle w:val="Cmsor1"/>
        <w:keepNext w:val="0"/>
        <w:shd w:val="clear" w:color="auto" w:fill="FFFFFF"/>
        <w:spacing w:before="120" w:after="0"/>
        <w:rPr>
          <w:rFonts w:ascii="Sylfaen" w:hAnsi="Sylfaen" w:cstheme="minorHAnsi"/>
          <w:b w:val="0"/>
          <w:spacing w:val="-5"/>
          <w:sz w:val="24"/>
          <w:szCs w:val="24"/>
        </w:rPr>
      </w:pPr>
      <w:r w:rsidRPr="00256420">
        <w:rPr>
          <w:rFonts w:ascii="Sylfaen" w:hAnsi="Sylfaen" w:cstheme="minorHAnsi"/>
          <w:b w:val="0"/>
          <w:sz w:val="24"/>
          <w:szCs w:val="24"/>
        </w:rPr>
        <w:t xml:space="preserve">A gyógypedagógia alapképzési szak képesítési és kimeneti követelményeit a </w:t>
      </w:r>
      <w:r w:rsidRPr="00256420">
        <w:rPr>
          <w:rFonts w:ascii="Sylfaen" w:hAnsi="Sylfaen" w:cstheme="minorHAnsi"/>
          <w:b w:val="0"/>
          <w:i/>
          <w:spacing w:val="-5"/>
          <w:sz w:val="24"/>
          <w:szCs w:val="24"/>
        </w:rPr>
        <w:t>18/2016. (VIII. 5.) EMMI rendelet a felsőoktatási szakképzések, az alap- és mesterképzések képesítési és kimeneti követelményeiről</w:t>
      </w:r>
      <w:r w:rsidRPr="00256420">
        <w:rPr>
          <w:rFonts w:ascii="Sylfaen" w:hAnsi="Sylfaen" w:cstheme="minorHAnsi"/>
          <w:b w:val="0"/>
          <w:spacing w:val="-5"/>
          <w:sz w:val="24"/>
          <w:szCs w:val="24"/>
        </w:rPr>
        <w:t xml:space="preserve"> (továbbiakban: KKK) szabályozza.</w:t>
      </w:r>
    </w:p>
    <w:p w:rsidR="00375FE8" w:rsidRPr="00256420" w:rsidRDefault="00375FE8" w:rsidP="00D4188E">
      <w:pPr>
        <w:pStyle w:val="Cmsor1"/>
        <w:keepNext w:val="0"/>
        <w:shd w:val="clear" w:color="auto" w:fill="FFFFFF"/>
        <w:spacing w:before="120" w:after="0"/>
        <w:rPr>
          <w:rFonts w:ascii="Sylfaen" w:hAnsi="Sylfaen" w:cstheme="minorHAnsi"/>
          <w:b w:val="0"/>
          <w:spacing w:val="-5"/>
          <w:sz w:val="24"/>
          <w:szCs w:val="24"/>
        </w:rPr>
      </w:pPr>
      <w:r w:rsidRPr="00256420">
        <w:rPr>
          <w:rFonts w:ascii="Sylfaen" w:hAnsi="Sylfaen" w:cstheme="minorHAnsi"/>
          <w:b w:val="0"/>
          <w:spacing w:val="-5"/>
          <w:sz w:val="24"/>
          <w:szCs w:val="24"/>
        </w:rPr>
        <w:t xml:space="preserve">A KKK rendelet </w:t>
      </w:r>
      <w:r w:rsidRPr="00256420">
        <w:rPr>
          <w:rFonts w:ascii="Sylfaen" w:hAnsi="Sylfaen" w:cstheme="minorHAnsi"/>
          <w:spacing w:val="-5"/>
          <w:sz w:val="24"/>
          <w:szCs w:val="24"/>
        </w:rPr>
        <w:t>gyógypedagógia alapképzési szak</w:t>
      </w:r>
      <w:r w:rsidRPr="00256420">
        <w:rPr>
          <w:rFonts w:ascii="Sylfaen" w:hAnsi="Sylfaen" w:cstheme="minorHAnsi"/>
          <w:b w:val="0"/>
          <w:spacing w:val="-5"/>
          <w:sz w:val="24"/>
          <w:szCs w:val="24"/>
        </w:rPr>
        <w:t xml:space="preserve"> 5. és 8. pontja rendelkezik a főbb tanulmányi területekhez rendelt kreditértékekről:</w:t>
      </w:r>
    </w:p>
    <w:p w:rsidR="00375FE8" w:rsidRPr="00256420" w:rsidRDefault="00375FE8" w:rsidP="00D4188E">
      <w:pPr>
        <w:shd w:val="clear" w:color="auto" w:fill="FFFFFF"/>
        <w:ind w:left="238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b/>
          <w:bCs/>
          <w:i/>
          <w:sz w:val="20"/>
          <w:szCs w:val="20"/>
        </w:rPr>
        <w:t xml:space="preserve">5. Az alapfokozat megszerzéséhez összegyűjtendő kreditek száma: </w:t>
      </w:r>
      <w:r w:rsidRPr="00256420">
        <w:rPr>
          <w:rFonts w:cstheme="minorHAnsi"/>
          <w:i/>
          <w:sz w:val="20"/>
          <w:szCs w:val="20"/>
        </w:rPr>
        <w:t>210+30 kredit</w:t>
      </w:r>
    </w:p>
    <w:p w:rsidR="00375FE8" w:rsidRPr="00256420" w:rsidRDefault="00375FE8" w:rsidP="00D4188E">
      <w:pPr>
        <w:shd w:val="clear" w:color="auto" w:fill="FFFFFF"/>
        <w:ind w:left="238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sz w:val="20"/>
          <w:szCs w:val="20"/>
        </w:rPr>
        <w:t xml:space="preserve">- a </w:t>
      </w:r>
      <w:r w:rsidRPr="00256420">
        <w:rPr>
          <w:rFonts w:cstheme="minorHAnsi"/>
          <w:b/>
          <w:i/>
          <w:sz w:val="20"/>
          <w:szCs w:val="20"/>
        </w:rPr>
        <w:t>szakdolgozat</w:t>
      </w:r>
      <w:r w:rsidRPr="00256420">
        <w:rPr>
          <w:rFonts w:cstheme="minorHAnsi"/>
          <w:i/>
          <w:sz w:val="20"/>
          <w:szCs w:val="20"/>
        </w:rPr>
        <w:t xml:space="preserve"> készítéséhez rendelt kreditérték: </w:t>
      </w:r>
      <w:r w:rsidRPr="00256420">
        <w:rPr>
          <w:rFonts w:cstheme="minorHAnsi"/>
          <w:b/>
          <w:i/>
          <w:sz w:val="20"/>
          <w:szCs w:val="20"/>
        </w:rPr>
        <w:t>8 kredit</w:t>
      </w:r>
    </w:p>
    <w:p w:rsidR="00375FE8" w:rsidRPr="00256420" w:rsidRDefault="00375FE8" w:rsidP="00D4188E">
      <w:pPr>
        <w:shd w:val="clear" w:color="auto" w:fill="FFFFFF"/>
        <w:ind w:left="238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sz w:val="20"/>
          <w:szCs w:val="20"/>
        </w:rPr>
        <w:t xml:space="preserve">- intézményen kívüli </w:t>
      </w:r>
      <w:r w:rsidRPr="00256420">
        <w:rPr>
          <w:rFonts w:cstheme="minorHAnsi"/>
          <w:b/>
          <w:i/>
          <w:sz w:val="20"/>
          <w:szCs w:val="20"/>
        </w:rPr>
        <w:t>összefüggő gyakorlati</w:t>
      </w:r>
      <w:r w:rsidRPr="00256420">
        <w:rPr>
          <w:rFonts w:cstheme="minorHAnsi"/>
          <w:i/>
          <w:sz w:val="20"/>
          <w:szCs w:val="20"/>
        </w:rPr>
        <w:t xml:space="preserve"> képzés minimális kreditértéke: </w:t>
      </w:r>
      <w:r w:rsidRPr="00256420">
        <w:rPr>
          <w:rFonts w:cstheme="minorHAnsi"/>
          <w:b/>
          <w:i/>
          <w:sz w:val="20"/>
          <w:szCs w:val="20"/>
        </w:rPr>
        <w:t>30 kredit</w:t>
      </w:r>
    </w:p>
    <w:p w:rsidR="00375FE8" w:rsidRPr="00256420" w:rsidRDefault="00375FE8" w:rsidP="00D4188E">
      <w:pPr>
        <w:shd w:val="clear" w:color="auto" w:fill="FFFFFF"/>
        <w:ind w:left="238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sz w:val="20"/>
          <w:szCs w:val="20"/>
        </w:rPr>
        <w:t xml:space="preserve">- a </w:t>
      </w:r>
      <w:r w:rsidRPr="00256420">
        <w:rPr>
          <w:rFonts w:cstheme="minorHAnsi"/>
          <w:b/>
          <w:i/>
          <w:sz w:val="20"/>
          <w:szCs w:val="20"/>
        </w:rPr>
        <w:t>szabadon választható</w:t>
      </w:r>
      <w:r w:rsidRPr="00256420">
        <w:rPr>
          <w:rFonts w:cstheme="minorHAnsi"/>
          <w:i/>
          <w:sz w:val="20"/>
          <w:szCs w:val="20"/>
        </w:rPr>
        <w:t xml:space="preserve"> tantárgyakhoz rendelhető minimális kreditérték: </w:t>
      </w:r>
      <w:r w:rsidRPr="00256420">
        <w:rPr>
          <w:rFonts w:cstheme="minorHAnsi"/>
          <w:b/>
          <w:i/>
          <w:sz w:val="20"/>
          <w:szCs w:val="20"/>
        </w:rPr>
        <w:t>12 kredit</w:t>
      </w:r>
    </w:p>
    <w:p w:rsidR="00375FE8" w:rsidRPr="00256420" w:rsidRDefault="00375FE8" w:rsidP="00D4188E">
      <w:pPr>
        <w:shd w:val="clear" w:color="auto" w:fill="FFFFFF"/>
        <w:spacing w:after="240"/>
        <w:ind w:left="238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sz w:val="20"/>
          <w:szCs w:val="20"/>
        </w:rPr>
        <w:t xml:space="preserve">- szakirányhoz rendelhető minimális kreditérték: </w:t>
      </w:r>
      <w:r w:rsidRPr="00256420">
        <w:rPr>
          <w:rFonts w:cstheme="minorHAnsi"/>
          <w:b/>
          <w:i/>
          <w:sz w:val="20"/>
          <w:szCs w:val="20"/>
        </w:rPr>
        <w:t>50 kredit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b/>
          <w:bCs/>
          <w:i/>
          <w:sz w:val="20"/>
          <w:szCs w:val="20"/>
        </w:rPr>
        <w:t>8. Az alapképzés jellemzői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b/>
          <w:bCs/>
          <w:i/>
          <w:sz w:val="20"/>
          <w:szCs w:val="20"/>
        </w:rPr>
        <w:t>8.1. Szakmai jellemzők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sz w:val="20"/>
          <w:szCs w:val="20"/>
        </w:rPr>
        <w:t>8.1.1. A szakképzettséghez vezető tudományágak, szakterületek, amelyekből a szak felépül: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proofErr w:type="gramStart"/>
      <w:r w:rsidRPr="00256420">
        <w:rPr>
          <w:rFonts w:cstheme="minorHAnsi"/>
          <w:i/>
          <w:iCs/>
          <w:sz w:val="20"/>
          <w:szCs w:val="20"/>
        </w:rPr>
        <w:t>a</w:t>
      </w:r>
      <w:proofErr w:type="gramEnd"/>
      <w:r w:rsidRPr="00256420">
        <w:rPr>
          <w:rFonts w:cstheme="minorHAnsi"/>
          <w:i/>
          <w:iCs/>
          <w:sz w:val="20"/>
          <w:szCs w:val="20"/>
        </w:rPr>
        <w:t xml:space="preserve">) </w:t>
      </w:r>
      <w:r w:rsidRPr="00256420">
        <w:rPr>
          <w:rFonts w:cstheme="minorHAnsi"/>
          <w:i/>
          <w:sz w:val="20"/>
          <w:szCs w:val="20"/>
        </w:rPr>
        <w:t xml:space="preserve">gyógypedagógusi szakképzettségek </w:t>
      </w:r>
      <w:r w:rsidRPr="00256420">
        <w:rPr>
          <w:rFonts w:cstheme="minorHAnsi"/>
          <w:b/>
          <w:i/>
          <w:sz w:val="20"/>
          <w:szCs w:val="20"/>
        </w:rPr>
        <w:t>közös, általánosan művelő ismeretei 62-78 kredit</w:t>
      </w:r>
      <w:r w:rsidRPr="00256420">
        <w:rPr>
          <w:rFonts w:cstheme="minorHAnsi"/>
          <w:i/>
          <w:sz w:val="20"/>
          <w:szCs w:val="20"/>
        </w:rPr>
        <w:t>, ebből: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proofErr w:type="spellStart"/>
      <w:r w:rsidRPr="00256420">
        <w:rPr>
          <w:rFonts w:cstheme="minorHAnsi"/>
          <w:b/>
          <w:i/>
          <w:iCs/>
          <w:sz w:val="20"/>
          <w:szCs w:val="20"/>
        </w:rPr>
        <w:t>aa</w:t>
      </w:r>
      <w:proofErr w:type="spellEnd"/>
      <w:r w:rsidRPr="00256420">
        <w:rPr>
          <w:rFonts w:cstheme="minorHAnsi"/>
          <w:b/>
          <w:i/>
          <w:iCs/>
          <w:sz w:val="20"/>
          <w:szCs w:val="20"/>
        </w:rPr>
        <w:t>)</w:t>
      </w:r>
      <w:r w:rsidRPr="00256420">
        <w:rPr>
          <w:rFonts w:cstheme="minorHAnsi"/>
          <w:i/>
          <w:iCs/>
          <w:sz w:val="20"/>
          <w:szCs w:val="20"/>
        </w:rPr>
        <w:t xml:space="preserve"> </w:t>
      </w:r>
      <w:r w:rsidRPr="00256420">
        <w:rPr>
          <w:rFonts w:cstheme="minorHAnsi"/>
          <w:i/>
          <w:sz w:val="20"/>
          <w:szCs w:val="20"/>
        </w:rPr>
        <w:t xml:space="preserve">társadalomtudomány (tudománytörténet, pedagógiatörténet, jogtudomány, informatika, kutatásmódszertan), gyógypedagógia (humánbiológia, orvostudomány, pszichológia, neveléstudomány, nyelvtudomány, képesség- és személyiségfejlesztési, érzékelési és mozgásfejlesztési, művészeti nevelési ismeretek) területéről </w:t>
      </w:r>
      <w:r w:rsidRPr="00256420">
        <w:rPr>
          <w:rFonts w:cstheme="minorHAnsi"/>
          <w:b/>
          <w:i/>
          <w:sz w:val="20"/>
          <w:szCs w:val="20"/>
        </w:rPr>
        <w:t>28-32 kredit</w:t>
      </w:r>
      <w:r w:rsidRPr="00256420">
        <w:rPr>
          <w:rFonts w:cstheme="minorHAnsi"/>
          <w:i/>
          <w:sz w:val="20"/>
          <w:szCs w:val="20"/>
        </w:rPr>
        <w:t>;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b/>
          <w:i/>
          <w:iCs/>
          <w:sz w:val="20"/>
          <w:szCs w:val="20"/>
        </w:rPr>
        <w:t>ab</w:t>
      </w:r>
      <w:r w:rsidRPr="00256420">
        <w:rPr>
          <w:rFonts w:cstheme="minorHAnsi"/>
          <w:i/>
          <w:iCs/>
          <w:sz w:val="20"/>
          <w:szCs w:val="20"/>
        </w:rPr>
        <w:t xml:space="preserve">) </w:t>
      </w:r>
      <w:r w:rsidRPr="00256420">
        <w:rPr>
          <w:rFonts w:cstheme="minorHAnsi"/>
          <w:i/>
          <w:sz w:val="20"/>
          <w:szCs w:val="20"/>
        </w:rPr>
        <w:t xml:space="preserve">gyógypedagógiai közös szakterületről gyógypedagógiai szakmai elméleti ismeretek (gyógypedagógia elmélet, történet, gyógypedagógiai pszichológia és </w:t>
      </w:r>
      <w:proofErr w:type="spellStart"/>
      <w:r w:rsidRPr="00256420">
        <w:rPr>
          <w:rFonts w:cstheme="minorHAnsi"/>
          <w:i/>
          <w:sz w:val="20"/>
          <w:szCs w:val="20"/>
        </w:rPr>
        <w:t>pszichodiagnosztika</w:t>
      </w:r>
      <w:proofErr w:type="spellEnd"/>
      <w:r w:rsidRPr="00256420">
        <w:rPr>
          <w:rFonts w:cstheme="minorHAnsi"/>
          <w:i/>
          <w:sz w:val="20"/>
          <w:szCs w:val="20"/>
        </w:rPr>
        <w:t>), gyógypedagógiai gyakorlati, módszertani ismeretek (</w:t>
      </w:r>
      <w:proofErr w:type="gramStart"/>
      <w:r w:rsidRPr="00256420">
        <w:rPr>
          <w:rFonts w:cstheme="minorHAnsi"/>
          <w:i/>
          <w:sz w:val="20"/>
          <w:szCs w:val="20"/>
        </w:rPr>
        <w:t>komplex</w:t>
      </w:r>
      <w:proofErr w:type="gramEnd"/>
      <w:r w:rsidRPr="00256420">
        <w:rPr>
          <w:rFonts w:cstheme="minorHAnsi"/>
          <w:i/>
          <w:sz w:val="20"/>
          <w:szCs w:val="20"/>
        </w:rPr>
        <w:t xml:space="preserve"> nevelő, oktató, fejlesztő, habilitációs, rehabilitációs eljárások módszertana, műveltségterületek szerinti alapozó és szakmódszertani ismeretek) </w:t>
      </w:r>
      <w:r w:rsidRPr="00256420">
        <w:rPr>
          <w:rFonts w:cstheme="minorHAnsi"/>
          <w:b/>
          <w:i/>
          <w:sz w:val="20"/>
          <w:szCs w:val="20"/>
        </w:rPr>
        <w:t>30-50 kredit</w:t>
      </w:r>
      <w:r w:rsidRPr="00256420">
        <w:rPr>
          <w:rFonts w:cstheme="minorHAnsi"/>
          <w:i/>
          <w:sz w:val="20"/>
          <w:szCs w:val="20"/>
        </w:rPr>
        <w:t>;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iCs/>
          <w:sz w:val="20"/>
          <w:szCs w:val="20"/>
        </w:rPr>
        <w:t xml:space="preserve">b) </w:t>
      </w:r>
      <w:r w:rsidRPr="00256420">
        <w:rPr>
          <w:rFonts w:cstheme="minorHAnsi"/>
          <w:i/>
          <w:sz w:val="20"/>
          <w:szCs w:val="20"/>
        </w:rPr>
        <w:t xml:space="preserve">a </w:t>
      </w:r>
      <w:r w:rsidRPr="00256420">
        <w:rPr>
          <w:rFonts w:cstheme="minorHAnsi"/>
          <w:b/>
          <w:i/>
          <w:sz w:val="20"/>
          <w:szCs w:val="20"/>
        </w:rPr>
        <w:t>választott szakirány</w:t>
      </w:r>
      <w:r w:rsidRPr="00256420">
        <w:rPr>
          <w:rFonts w:cstheme="minorHAnsi"/>
          <w:i/>
          <w:sz w:val="20"/>
          <w:szCs w:val="20"/>
        </w:rPr>
        <w:t xml:space="preserve"> sérülés típusa szerinti gyógypedagógiai szakmai ismeretek </w:t>
      </w:r>
      <w:r w:rsidRPr="00256420">
        <w:rPr>
          <w:rFonts w:cstheme="minorHAnsi"/>
          <w:b/>
          <w:i/>
          <w:sz w:val="20"/>
          <w:szCs w:val="20"/>
        </w:rPr>
        <w:t>50-70 kredit</w:t>
      </w:r>
      <w:r w:rsidRPr="00256420">
        <w:rPr>
          <w:rFonts w:cstheme="minorHAnsi"/>
          <w:i/>
          <w:sz w:val="20"/>
          <w:szCs w:val="20"/>
        </w:rPr>
        <w:t>;</w:t>
      </w:r>
    </w:p>
    <w:p w:rsidR="00375FE8" w:rsidRPr="00256420" w:rsidRDefault="00375FE8" w:rsidP="00D4188E">
      <w:pPr>
        <w:shd w:val="clear" w:color="auto" w:fill="FFFFFF"/>
        <w:ind w:left="476" w:firstLine="240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iCs/>
          <w:sz w:val="20"/>
          <w:szCs w:val="20"/>
        </w:rPr>
        <w:t xml:space="preserve">c) </w:t>
      </w:r>
      <w:r w:rsidRPr="00256420">
        <w:rPr>
          <w:rFonts w:cstheme="minorHAnsi"/>
          <w:i/>
          <w:sz w:val="20"/>
          <w:szCs w:val="20"/>
        </w:rPr>
        <w:t xml:space="preserve">a választott </w:t>
      </w:r>
      <w:r w:rsidRPr="00256420">
        <w:rPr>
          <w:rFonts w:cstheme="minorHAnsi"/>
          <w:b/>
          <w:i/>
          <w:sz w:val="20"/>
          <w:szCs w:val="20"/>
        </w:rPr>
        <w:t>szakirányt bővítő</w:t>
      </w:r>
      <w:r w:rsidRPr="00256420">
        <w:rPr>
          <w:rFonts w:cstheme="minorHAnsi"/>
          <w:i/>
          <w:sz w:val="20"/>
          <w:szCs w:val="20"/>
        </w:rPr>
        <w:t xml:space="preserve">, a közoktatás területein pedagógiai jellegű feladatok ellátását erősítő, </w:t>
      </w:r>
      <w:r w:rsidRPr="00256420">
        <w:rPr>
          <w:rFonts w:cstheme="minorHAnsi"/>
          <w:b/>
          <w:i/>
          <w:sz w:val="20"/>
          <w:szCs w:val="20"/>
        </w:rPr>
        <w:t>vagy második szakirány</w:t>
      </w:r>
      <w:r w:rsidRPr="00256420">
        <w:rPr>
          <w:rFonts w:cstheme="minorHAnsi"/>
          <w:i/>
          <w:sz w:val="20"/>
          <w:szCs w:val="20"/>
        </w:rPr>
        <w:t xml:space="preserve"> gyógypedagógiai ismeretei </w:t>
      </w:r>
      <w:r w:rsidRPr="00256420">
        <w:rPr>
          <w:rFonts w:cstheme="minorHAnsi"/>
          <w:b/>
          <w:i/>
          <w:sz w:val="20"/>
          <w:szCs w:val="20"/>
        </w:rPr>
        <w:t>50-70 kredit</w:t>
      </w:r>
      <w:r w:rsidRPr="00256420">
        <w:rPr>
          <w:rFonts w:cstheme="minorHAnsi"/>
          <w:i/>
          <w:sz w:val="20"/>
          <w:szCs w:val="20"/>
        </w:rPr>
        <w:t>;</w:t>
      </w:r>
    </w:p>
    <w:p w:rsidR="00375FE8" w:rsidRPr="00256420" w:rsidRDefault="00375FE8" w:rsidP="00D4188E">
      <w:pPr>
        <w:shd w:val="clear" w:color="auto" w:fill="FFFFFF"/>
        <w:spacing w:after="240"/>
        <w:ind w:left="476" w:firstLine="238"/>
        <w:rPr>
          <w:rFonts w:cstheme="minorHAnsi"/>
          <w:i/>
          <w:sz w:val="20"/>
          <w:szCs w:val="20"/>
        </w:rPr>
      </w:pPr>
      <w:r w:rsidRPr="00256420">
        <w:rPr>
          <w:rFonts w:cstheme="minorHAnsi"/>
          <w:i/>
          <w:iCs/>
          <w:sz w:val="20"/>
          <w:szCs w:val="20"/>
        </w:rPr>
        <w:t xml:space="preserve">d) </w:t>
      </w:r>
      <w:r w:rsidRPr="00256420">
        <w:rPr>
          <w:rFonts w:cstheme="minorHAnsi"/>
          <w:b/>
          <w:i/>
          <w:sz w:val="20"/>
          <w:szCs w:val="20"/>
        </w:rPr>
        <w:t>gyakorlati</w:t>
      </w:r>
      <w:r w:rsidRPr="00256420">
        <w:rPr>
          <w:rFonts w:cstheme="minorHAnsi"/>
          <w:i/>
          <w:sz w:val="20"/>
          <w:szCs w:val="20"/>
        </w:rPr>
        <w:t xml:space="preserve"> képzési modul </w:t>
      </w:r>
      <w:r w:rsidRPr="00256420">
        <w:rPr>
          <w:rFonts w:cstheme="minorHAnsi"/>
          <w:b/>
          <w:i/>
          <w:sz w:val="20"/>
          <w:szCs w:val="20"/>
        </w:rPr>
        <w:t>30 kredit</w:t>
      </w:r>
      <w:r w:rsidRPr="00256420">
        <w:rPr>
          <w:rFonts w:cstheme="minorHAnsi"/>
          <w:i/>
          <w:sz w:val="20"/>
          <w:szCs w:val="20"/>
        </w:rPr>
        <w:t>.</w:t>
      </w:r>
    </w:p>
    <w:p w:rsidR="00375FE8" w:rsidRPr="00256420" w:rsidRDefault="00375FE8" w:rsidP="00D4188E">
      <w:pPr>
        <w:rPr>
          <w:sz w:val="24"/>
          <w:szCs w:val="24"/>
        </w:rPr>
      </w:pPr>
      <w:r w:rsidRPr="00256420">
        <w:rPr>
          <w:sz w:val="24"/>
          <w:szCs w:val="24"/>
        </w:rPr>
        <w:t>Az ELTE BGGYK új mintatantervébe</w:t>
      </w:r>
      <w:r w:rsidR="00D0139F" w:rsidRPr="00256420">
        <w:rPr>
          <w:sz w:val="24"/>
          <w:szCs w:val="24"/>
        </w:rPr>
        <w:t>n</w:t>
      </w:r>
      <w:r w:rsidR="006D1AFF" w:rsidRPr="00256420">
        <w:rPr>
          <w:rStyle w:val="Lbjegyzet-hivatkozs"/>
          <w:sz w:val="24"/>
          <w:szCs w:val="24"/>
        </w:rPr>
        <w:footnoteReference w:id="1"/>
      </w:r>
      <w:r w:rsidRPr="00256420">
        <w:rPr>
          <w:sz w:val="24"/>
          <w:szCs w:val="24"/>
        </w:rPr>
        <w:t xml:space="preserve"> a rendelethez illeszkedve az alábbi ismeretkörök jelennek meg (a rövidítések egyúttal jelmagyarázattal szolgálnak a táblázatok értelmezéséhez):</w:t>
      </w:r>
    </w:p>
    <w:p w:rsidR="00A026CC" w:rsidRPr="00256420" w:rsidRDefault="00375FE8" w:rsidP="00D4188E">
      <w:pPr>
        <w:rPr>
          <w:rFonts w:cstheme="minorHAnsi"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t>ÁK-GYK</w:t>
      </w:r>
      <w:r w:rsidRPr="00256420">
        <w:rPr>
          <w:rFonts w:cstheme="minorHAnsi"/>
          <w:sz w:val="24"/>
          <w:szCs w:val="24"/>
        </w:rPr>
        <w:t xml:space="preserve"> =</w:t>
      </w:r>
      <w:r w:rsidRPr="00256420">
        <w:rPr>
          <w:rFonts w:cstheme="minorHAnsi"/>
          <w:b/>
          <w:sz w:val="24"/>
          <w:szCs w:val="24"/>
        </w:rPr>
        <w:t xml:space="preserve"> általánosan művelő közös és gyógypedagógiai (szakmai) közös</w:t>
      </w:r>
      <w:r w:rsidRPr="00256420">
        <w:rPr>
          <w:rFonts w:cstheme="minorHAnsi"/>
          <w:sz w:val="24"/>
          <w:szCs w:val="24"/>
        </w:rPr>
        <w:t xml:space="preserve"> ismeretek összesen: </w:t>
      </w:r>
      <w:r w:rsidRPr="00256420">
        <w:rPr>
          <w:rFonts w:cstheme="minorHAnsi"/>
          <w:b/>
          <w:sz w:val="24"/>
          <w:szCs w:val="24"/>
        </w:rPr>
        <w:t>72 kredit</w:t>
      </w:r>
      <w:r w:rsidRPr="00256420">
        <w:rPr>
          <w:rFonts w:cstheme="minorHAnsi"/>
          <w:sz w:val="24"/>
          <w:szCs w:val="24"/>
        </w:rPr>
        <w:t xml:space="preserve">, </w:t>
      </w:r>
    </w:p>
    <w:p w:rsidR="00A026CC" w:rsidRPr="00256420" w:rsidRDefault="00375FE8" w:rsidP="00D4188E">
      <w:pPr>
        <w:ind w:left="708"/>
        <w:rPr>
          <w:rFonts w:cstheme="minorHAnsi"/>
          <w:sz w:val="24"/>
          <w:szCs w:val="24"/>
        </w:rPr>
      </w:pPr>
      <w:proofErr w:type="gramStart"/>
      <w:r w:rsidRPr="00256420">
        <w:rPr>
          <w:rFonts w:cstheme="minorHAnsi"/>
          <w:sz w:val="24"/>
          <w:szCs w:val="24"/>
        </w:rPr>
        <w:t>ebből</w:t>
      </w:r>
      <w:proofErr w:type="gramEnd"/>
      <w:r w:rsidRPr="00256420">
        <w:rPr>
          <w:rFonts w:cstheme="minorHAnsi"/>
          <w:sz w:val="24"/>
          <w:szCs w:val="24"/>
        </w:rPr>
        <w:t xml:space="preserve"> </w:t>
      </w:r>
    </w:p>
    <w:p w:rsidR="00A026CC" w:rsidRPr="00256420" w:rsidRDefault="00375FE8" w:rsidP="00D4188E">
      <w:pPr>
        <w:ind w:left="708"/>
        <w:rPr>
          <w:rFonts w:cstheme="minorHAnsi"/>
          <w:sz w:val="24"/>
          <w:szCs w:val="24"/>
        </w:rPr>
      </w:pPr>
      <w:proofErr w:type="gramStart"/>
      <w:r w:rsidRPr="00256420">
        <w:rPr>
          <w:rFonts w:cstheme="minorHAnsi"/>
          <w:sz w:val="24"/>
          <w:szCs w:val="24"/>
        </w:rPr>
        <w:t>az</w:t>
      </w:r>
      <w:proofErr w:type="gramEnd"/>
      <w:r w:rsidRPr="00256420">
        <w:rPr>
          <w:rFonts w:cstheme="minorHAnsi"/>
          <w:sz w:val="24"/>
          <w:szCs w:val="24"/>
        </w:rPr>
        <w:t xml:space="preserve"> </w:t>
      </w:r>
      <w:r w:rsidRPr="00256420">
        <w:rPr>
          <w:rFonts w:cstheme="minorHAnsi"/>
          <w:b/>
          <w:sz w:val="24"/>
          <w:szCs w:val="24"/>
        </w:rPr>
        <w:t>általánosan művelő közös</w:t>
      </w:r>
      <w:r w:rsidRPr="00256420">
        <w:rPr>
          <w:rFonts w:cstheme="minorHAnsi"/>
          <w:sz w:val="24"/>
          <w:szCs w:val="24"/>
        </w:rPr>
        <w:t xml:space="preserve"> (ÁK) ismeret: </w:t>
      </w:r>
      <w:r w:rsidRPr="00256420">
        <w:rPr>
          <w:rFonts w:cstheme="minorHAnsi"/>
          <w:b/>
          <w:sz w:val="24"/>
          <w:szCs w:val="24"/>
        </w:rPr>
        <w:t>31 kredit</w:t>
      </w:r>
      <w:r w:rsidR="00A026CC" w:rsidRPr="00256420">
        <w:rPr>
          <w:rFonts w:cstheme="minorHAnsi"/>
          <w:b/>
          <w:sz w:val="24"/>
          <w:szCs w:val="24"/>
        </w:rPr>
        <w:t xml:space="preserve"> </w:t>
      </w:r>
      <w:r w:rsidR="00A026CC" w:rsidRPr="00256420">
        <w:rPr>
          <w:rFonts w:cstheme="minorHAnsi"/>
          <w:sz w:val="24"/>
          <w:szCs w:val="24"/>
        </w:rPr>
        <w:t>(levelező 29 kredit)</w:t>
      </w:r>
      <w:r w:rsidRPr="00256420">
        <w:rPr>
          <w:rFonts w:cstheme="minorHAnsi"/>
          <w:sz w:val="24"/>
          <w:szCs w:val="24"/>
        </w:rPr>
        <w:t xml:space="preserve">; </w:t>
      </w:r>
    </w:p>
    <w:p w:rsidR="00375FE8" w:rsidRPr="00256420" w:rsidRDefault="00375FE8" w:rsidP="00D4188E">
      <w:pPr>
        <w:ind w:left="708"/>
        <w:rPr>
          <w:rFonts w:cstheme="minorHAnsi"/>
          <w:sz w:val="24"/>
          <w:szCs w:val="24"/>
        </w:rPr>
      </w:pPr>
      <w:proofErr w:type="gramStart"/>
      <w:r w:rsidRPr="00256420">
        <w:rPr>
          <w:rFonts w:cstheme="minorHAnsi"/>
          <w:sz w:val="24"/>
          <w:szCs w:val="24"/>
        </w:rPr>
        <w:t>a</w:t>
      </w:r>
      <w:proofErr w:type="gramEnd"/>
      <w:r w:rsidRPr="00256420">
        <w:rPr>
          <w:rFonts w:cstheme="minorHAnsi"/>
          <w:sz w:val="24"/>
          <w:szCs w:val="24"/>
        </w:rPr>
        <w:t xml:space="preserve"> </w:t>
      </w:r>
      <w:r w:rsidRPr="00256420">
        <w:rPr>
          <w:rFonts w:cstheme="minorHAnsi"/>
          <w:b/>
          <w:sz w:val="24"/>
          <w:szCs w:val="24"/>
        </w:rPr>
        <w:t>gyógypedagógiai közös</w:t>
      </w:r>
      <w:r w:rsidRPr="00256420">
        <w:rPr>
          <w:rFonts w:cstheme="minorHAnsi"/>
          <w:sz w:val="24"/>
          <w:szCs w:val="24"/>
        </w:rPr>
        <w:t xml:space="preserve"> (GYK) ismeret: </w:t>
      </w:r>
      <w:r w:rsidRPr="00256420">
        <w:rPr>
          <w:rFonts w:cstheme="minorHAnsi"/>
          <w:b/>
          <w:sz w:val="24"/>
          <w:szCs w:val="24"/>
        </w:rPr>
        <w:t>41 kredit</w:t>
      </w:r>
      <w:r w:rsidR="00A026CC" w:rsidRPr="00256420">
        <w:rPr>
          <w:rFonts w:cstheme="minorHAnsi"/>
          <w:b/>
          <w:sz w:val="24"/>
          <w:szCs w:val="24"/>
        </w:rPr>
        <w:t xml:space="preserve"> </w:t>
      </w:r>
      <w:r w:rsidR="00A026CC" w:rsidRPr="00256420">
        <w:rPr>
          <w:rFonts w:cstheme="minorHAnsi"/>
          <w:sz w:val="24"/>
          <w:szCs w:val="24"/>
        </w:rPr>
        <w:t>(levelező 38 kredit)</w:t>
      </w:r>
    </w:p>
    <w:p w:rsidR="00375FE8" w:rsidRPr="00256420" w:rsidRDefault="00375FE8" w:rsidP="00D4188E">
      <w:pPr>
        <w:rPr>
          <w:rFonts w:cstheme="minorHAnsi"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t>SZD</w:t>
      </w:r>
      <w:r w:rsidRPr="00256420">
        <w:rPr>
          <w:rFonts w:cstheme="minorHAnsi"/>
          <w:sz w:val="24"/>
          <w:szCs w:val="24"/>
        </w:rPr>
        <w:t xml:space="preserve">= </w:t>
      </w:r>
      <w:r w:rsidRPr="00256420">
        <w:rPr>
          <w:rFonts w:cstheme="minorHAnsi"/>
          <w:b/>
          <w:sz w:val="24"/>
          <w:szCs w:val="24"/>
        </w:rPr>
        <w:t>szakdolgozathoz</w:t>
      </w:r>
      <w:r w:rsidRPr="00256420">
        <w:rPr>
          <w:rFonts w:cstheme="minorHAnsi"/>
          <w:sz w:val="24"/>
          <w:szCs w:val="24"/>
        </w:rPr>
        <w:t xml:space="preserve"> rendelt kreditek: </w:t>
      </w:r>
      <w:r w:rsidRPr="00256420">
        <w:rPr>
          <w:rFonts w:cstheme="minorHAnsi"/>
          <w:b/>
          <w:sz w:val="24"/>
          <w:szCs w:val="24"/>
        </w:rPr>
        <w:t>8 kredit</w:t>
      </w:r>
    </w:p>
    <w:p w:rsidR="00375FE8" w:rsidRPr="00256420" w:rsidRDefault="00375FE8" w:rsidP="00D4188E">
      <w:pPr>
        <w:rPr>
          <w:rFonts w:cstheme="minorHAnsi"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t>SZV</w:t>
      </w:r>
      <w:r w:rsidRPr="00256420">
        <w:rPr>
          <w:rFonts w:cstheme="minorHAnsi"/>
          <w:sz w:val="24"/>
          <w:szCs w:val="24"/>
        </w:rPr>
        <w:t xml:space="preserve">= </w:t>
      </w:r>
      <w:r w:rsidRPr="00256420">
        <w:rPr>
          <w:rFonts w:cstheme="minorHAnsi"/>
          <w:b/>
          <w:sz w:val="24"/>
          <w:szCs w:val="24"/>
        </w:rPr>
        <w:t>szabadon választható</w:t>
      </w:r>
      <w:r w:rsidRPr="00256420">
        <w:rPr>
          <w:rFonts w:cstheme="minorHAnsi"/>
          <w:sz w:val="24"/>
          <w:szCs w:val="24"/>
        </w:rPr>
        <w:t xml:space="preserve"> ismeretek: </w:t>
      </w:r>
      <w:r w:rsidRPr="00256420">
        <w:rPr>
          <w:rFonts w:cstheme="minorHAnsi"/>
          <w:b/>
          <w:sz w:val="24"/>
          <w:szCs w:val="24"/>
        </w:rPr>
        <w:t>12 kredit</w:t>
      </w:r>
      <w:r w:rsidR="00A026CC" w:rsidRPr="00256420">
        <w:rPr>
          <w:rFonts w:cstheme="minorHAnsi"/>
          <w:b/>
          <w:sz w:val="24"/>
          <w:szCs w:val="24"/>
        </w:rPr>
        <w:t xml:space="preserve"> </w:t>
      </w:r>
      <w:r w:rsidR="00A026CC" w:rsidRPr="00256420">
        <w:rPr>
          <w:rFonts w:cstheme="minorHAnsi"/>
          <w:sz w:val="24"/>
          <w:szCs w:val="24"/>
        </w:rPr>
        <w:t>(levelező: 17 kredit)</w:t>
      </w:r>
    </w:p>
    <w:p w:rsidR="00375FE8" w:rsidRPr="00256420" w:rsidRDefault="00375FE8" w:rsidP="00D4188E">
      <w:pPr>
        <w:rPr>
          <w:rFonts w:cstheme="minorHAnsi"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t>SZI1</w:t>
      </w:r>
      <w:r w:rsidRPr="00256420">
        <w:rPr>
          <w:rFonts w:cstheme="minorHAnsi"/>
          <w:sz w:val="24"/>
          <w:szCs w:val="24"/>
        </w:rPr>
        <w:t xml:space="preserve"> és </w:t>
      </w:r>
      <w:r w:rsidRPr="00256420">
        <w:rPr>
          <w:rFonts w:cstheme="minorHAnsi"/>
          <w:b/>
          <w:sz w:val="24"/>
          <w:szCs w:val="24"/>
        </w:rPr>
        <w:t>SZI2</w:t>
      </w:r>
      <w:r w:rsidRPr="00256420">
        <w:rPr>
          <w:rFonts w:cstheme="minorHAnsi"/>
          <w:sz w:val="24"/>
          <w:szCs w:val="24"/>
        </w:rPr>
        <w:t xml:space="preserve">= első és második </w:t>
      </w:r>
      <w:r w:rsidRPr="00256420">
        <w:rPr>
          <w:rFonts w:cstheme="minorHAnsi"/>
          <w:b/>
          <w:sz w:val="24"/>
          <w:szCs w:val="24"/>
        </w:rPr>
        <w:t>szakirányhoz</w:t>
      </w:r>
      <w:r w:rsidRPr="00256420">
        <w:rPr>
          <w:rFonts w:cstheme="minorHAnsi"/>
          <w:sz w:val="24"/>
          <w:szCs w:val="24"/>
        </w:rPr>
        <w:t xml:space="preserve"> rendelt ismeretek: </w:t>
      </w:r>
      <w:r w:rsidRPr="00256420">
        <w:rPr>
          <w:rFonts w:cstheme="minorHAnsi"/>
          <w:b/>
          <w:sz w:val="24"/>
          <w:szCs w:val="24"/>
        </w:rPr>
        <w:t>50 – 50 kredit</w:t>
      </w:r>
    </w:p>
    <w:p w:rsidR="00375FE8" w:rsidRPr="00256420" w:rsidRDefault="00375FE8" w:rsidP="00D4188E">
      <w:pPr>
        <w:rPr>
          <w:rFonts w:cstheme="minorHAnsi"/>
          <w:sz w:val="24"/>
          <w:szCs w:val="24"/>
        </w:rPr>
      </w:pPr>
      <w:r w:rsidRPr="00256420">
        <w:rPr>
          <w:rFonts w:cstheme="minorHAnsi"/>
          <w:sz w:val="24"/>
          <w:szCs w:val="24"/>
        </w:rPr>
        <w:t>*</w:t>
      </w:r>
      <w:r w:rsidRPr="00256420">
        <w:rPr>
          <w:rFonts w:cstheme="minorHAnsi"/>
          <w:b/>
          <w:sz w:val="24"/>
          <w:szCs w:val="24"/>
        </w:rPr>
        <w:t>SZIK</w:t>
      </w:r>
      <w:r w:rsidRPr="00256420">
        <w:rPr>
          <w:rFonts w:cstheme="minorHAnsi"/>
          <w:sz w:val="24"/>
          <w:szCs w:val="24"/>
        </w:rPr>
        <w:t xml:space="preserve">= </w:t>
      </w:r>
      <w:r w:rsidRPr="00256420">
        <w:rPr>
          <w:rFonts w:cstheme="minorHAnsi"/>
          <w:b/>
          <w:sz w:val="24"/>
          <w:szCs w:val="24"/>
        </w:rPr>
        <w:t>szakirányközi</w:t>
      </w:r>
      <w:r w:rsidRPr="00256420">
        <w:rPr>
          <w:rFonts w:cstheme="minorHAnsi"/>
          <w:sz w:val="24"/>
          <w:szCs w:val="24"/>
        </w:rPr>
        <w:t xml:space="preserve"> ismeretek modul: </w:t>
      </w:r>
      <w:r w:rsidRPr="00256420">
        <w:rPr>
          <w:rFonts w:cstheme="minorHAnsi"/>
          <w:b/>
          <w:sz w:val="24"/>
          <w:szCs w:val="24"/>
        </w:rPr>
        <w:t>18 kredit</w:t>
      </w:r>
    </w:p>
    <w:p w:rsidR="00375FE8" w:rsidRPr="00256420" w:rsidRDefault="00375FE8" w:rsidP="00D4188E">
      <w:pPr>
        <w:ind w:left="708"/>
        <w:rPr>
          <w:rFonts w:cstheme="minorHAnsi"/>
          <w:sz w:val="24"/>
          <w:szCs w:val="24"/>
        </w:rPr>
      </w:pPr>
      <w:r w:rsidRPr="00256420">
        <w:rPr>
          <w:sz w:val="24"/>
          <w:szCs w:val="24"/>
        </w:rPr>
        <w:t xml:space="preserve">*A szakirányközi ismeretek modulban olyan ismeretek jelennek meg, melyek az egyes szakirányok között átfedésben vannak, azaz mindkét szakirányhoz egyaránt tartoznak. </w:t>
      </w:r>
      <w:r w:rsidR="00A026CC" w:rsidRPr="00256420">
        <w:rPr>
          <w:sz w:val="24"/>
          <w:szCs w:val="24"/>
        </w:rPr>
        <w:t>A</w:t>
      </w:r>
      <w:r w:rsidRPr="00256420">
        <w:rPr>
          <w:sz w:val="24"/>
          <w:szCs w:val="24"/>
        </w:rPr>
        <w:t xml:space="preserve"> szakiránypárok közösen válogatták össze azt a 6-6 tanegységet, amit szakirányuk szempontjából fontosnak tart</w:t>
      </w:r>
      <w:r w:rsidR="00A026CC" w:rsidRPr="00256420">
        <w:rPr>
          <w:sz w:val="24"/>
          <w:szCs w:val="24"/>
        </w:rPr>
        <w:t>ana</w:t>
      </w:r>
      <w:r w:rsidRPr="00256420">
        <w:rPr>
          <w:sz w:val="24"/>
          <w:szCs w:val="24"/>
        </w:rPr>
        <w:t>k. Ily módon a szakirányhoz rendelt kreditek értéke szakirányonként lényegében 68-68 kredit, ám a közös halmazba tartozó 18 kredites – SZIK – modul ismereteit csak egyszer kell a hallgatóknak teljesíteniük. Amennyiben a hallgató egy szakirányt választ, a szakirányához rendelt 50 kredites és a szakirányközi 18 kredites m</w:t>
      </w:r>
      <w:r w:rsidR="00A026CC" w:rsidRPr="00256420">
        <w:rPr>
          <w:sz w:val="24"/>
          <w:szCs w:val="24"/>
        </w:rPr>
        <w:t>odult egyaránt el kell végeznie</w:t>
      </w:r>
      <w:r w:rsidRPr="00256420">
        <w:rPr>
          <w:sz w:val="24"/>
          <w:szCs w:val="24"/>
        </w:rPr>
        <w:t>.</w:t>
      </w:r>
    </w:p>
    <w:p w:rsidR="00375FE8" w:rsidRPr="00256420" w:rsidRDefault="00375FE8" w:rsidP="005A5ABC">
      <w:pPr>
        <w:spacing w:after="360"/>
        <w:rPr>
          <w:rFonts w:cstheme="minorHAnsi"/>
          <w:b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t>TGY</w:t>
      </w:r>
      <w:r w:rsidRPr="00256420">
        <w:rPr>
          <w:rFonts w:cstheme="minorHAnsi"/>
          <w:sz w:val="24"/>
          <w:szCs w:val="24"/>
        </w:rPr>
        <w:t xml:space="preserve">= </w:t>
      </w:r>
      <w:r w:rsidRPr="00256420">
        <w:rPr>
          <w:rFonts w:cstheme="minorHAnsi"/>
          <w:b/>
          <w:sz w:val="24"/>
          <w:szCs w:val="24"/>
        </w:rPr>
        <w:t>terepgyakorlat</w:t>
      </w:r>
      <w:r w:rsidRPr="00256420">
        <w:rPr>
          <w:rFonts w:cstheme="minorHAnsi"/>
          <w:sz w:val="24"/>
          <w:szCs w:val="24"/>
        </w:rPr>
        <w:t xml:space="preserve"> (KKK 5. pont): </w:t>
      </w:r>
      <w:r w:rsidRPr="00256420">
        <w:rPr>
          <w:rFonts w:cstheme="minorHAnsi"/>
          <w:b/>
          <w:sz w:val="24"/>
          <w:szCs w:val="24"/>
        </w:rPr>
        <w:t>30 kredit</w:t>
      </w:r>
    </w:p>
    <w:p w:rsidR="00375FE8" w:rsidRDefault="003E77DA" w:rsidP="00D4188E">
      <w:pPr>
        <w:spacing w:after="12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2FB1990" wp14:editId="261098E2">
            <wp:extent cx="5924550" cy="6085840"/>
            <wp:effectExtent l="76200" t="57150" r="76200" b="863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7F38" w:rsidRPr="00256420" w:rsidRDefault="00AA7F38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 xml:space="preserve">A mintatantervek a BGGYK honlapján elérhetők: </w:t>
      </w:r>
    </w:p>
    <w:p w:rsidR="00921823" w:rsidRPr="00256420" w:rsidRDefault="00125041" w:rsidP="00D4188E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="Sylfaen" w:hAnsi="Sylfaen"/>
          <w:sz w:val="24"/>
          <w:szCs w:val="24"/>
        </w:rPr>
      </w:pPr>
      <w:hyperlink r:id="rId13" w:history="1">
        <w:r w:rsidR="00921823" w:rsidRPr="00256420">
          <w:rPr>
            <w:rStyle w:val="Hiperhivatkozs"/>
            <w:rFonts w:ascii="Sylfaen" w:hAnsi="Sylfaen" w:cs="Calibri"/>
            <w:sz w:val="24"/>
            <w:szCs w:val="24"/>
          </w:rPr>
          <w:t>Nappali</w:t>
        </w:r>
        <w:r w:rsidR="00921823" w:rsidRPr="00256420">
          <w:rPr>
            <w:rStyle w:val="Hiperhivatkozs"/>
            <w:rFonts w:ascii="Sylfaen" w:hAnsi="Sylfaen" w:cs="Calibri"/>
            <w:sz w:val="24"/>
            <w:szCs w:val="24"/>
          </w:rPr>
          <w:t xml:space="preserve"> </w:t>
        </w:r>
        <w:r w:rsidR="00921823" w:rsidRPr="00256420">
          <w:rPr>
            <w:rStyle w:val="Hiperhivatkozs"/>
            <w:rFonts w:ascii="Sylfaen" w:hAnsi="Sylfaen" w:cs="Calibri"/>
            <w:sz w:val="24"/>
            <w:szCs w:val="24"/>
          </w:rPr>
          <w:t>tagozat</w:t>
        </w:r>
      </w:hyperlink>
    </w:p>
    <w:p w:rsidR="00AA7F38" w:rsidRPr="00256420" w:rsidRDefault="00125041" w:rsidP="00D4188E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="Sylfaen" w:hAnsi="Sylfaen"/>
          <w:sz w:val="24"/>
          <w:szCs w:val="24"/>
        </w:rPr>
      </w:pPr>
      <w:hyperlink r:id="rId14" w:history="1">
        <w:r w:rsidR="00921823" w:rsidRPr="00256420">
          <w:rPr>
            <w:rStyle w:val="Hiperhivatkozs"/>
            <w:rFonts w:ascii="Sylfaen" w:hAnsi="Sylfaen" w:cs="Calibri"/>
            <w:sz w:val="24"/>
            <w:szCs w:val="24"/>
          </w:rPr>
          <w:t>Levelező tagozat</w:t>
        </w:r>
      </w:hyperlink>
    </w:p>
    <w:p w:rsidR="00F403E3" w:rsidRPr="00256420" w:rsidRDefault="00F403E3" w:rsidP="00D4188E">
      <w:pPr>
        <w:keepNext/>
        <w:rPr>
          <w:rFonts w:cstheme="minorHAnsi"/>
          <w:sz w:val="24"/>
          <w:szCs w:val="24"/>
        </w:rPr>
      </w:pPr>
      <w:r w:rsidRPr="00256420">
        <w:rPr>
          <w:rFonts w:cstheme="minorHAnsi"/>
          <w:b/>
          <w:sz w:val="24"/>
          <w:szCs w:val="24"/>
        </w:rPr>
        <w:lastRenderedPageBreak/>
        <w:t>8 féléves, két szakirányos képzés</w:t>
      </w:r>
      <w:r w:rsidR="005A64C5" w:rsidRPr="00256420">
        <w:rPr>
          <w:rFonts w:cstheme="minorHAnsi"/>
          <w:b/>
          <w:sz w:val="24"/>
          <w:szCs w:val="24"/>
        </w:rPr>
        <w:t xml:space="preserve"> (240 kredit, nappali tagozaton)</w:t>
      </w:r>
      <w:r w:rsidR="00A858D6" w:rsidRPr="00256420">
        <w:rPr>
          <w:rStyle w:val="Lbjegyzet-hivatkozs"/>
          <w:rFonts w:cstheme="minorHAnsi"/>
          <w:b/>
          <w:sz w:val="24"/>
          <w:szCs w:val="24"/>
        </w:rPr>
        <w:footnoteReference w:id="2"/>
      </w:r>
    </w:p>
    <w:p w:rsidR="003E77DA" w:rsidRPr="00256420" w:rsidRDefault="00F403E3" w:rsidP="00D4188E">
      <w:pPr>
        <w:spacing w:after="120"/>
        <w:rPr>
          <w:sz w:val="24"/>
          <w:szCs w:val="24"/>
        </w:rPr>
      </w:pPr>
      <w:r w:rsidRPr="00256420">
        <w:rPr>
          <w:noProof/>
          <w:sz w:val="24"/>
          <w:szCs w:val="24"/>
        </w:rPr>
        <w:drawing>
          <wp:inline distT="0" distB="0" distL="0" distR="0" wp14:anchorId="65C5DB69" wp14:editId="727F25A8">
            <wp:extent cx="6263640" cy="2712720"/>
            <wp:effectExtent l="0" t="0" r="3810" b="0"/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7F38" w:rsidRPr="00256420" w:rsidRDefault="00AA7F38" w:rsidP="005A5ABC">
      <w:pPr>
        <w:spacing w:before="360" w:after="120"/>
        <w:rPr>
          <w:b/>
          <w:sz w:val="24"/>
          <w:szCs w:val="24"/>
        </w:rPr>
      </w:pPr>
      <w:r w:rsidRPr="00256420">
        <w:rPr>
          <w:b/>
          <w:sz w:val="24"/>
          <w:szCs w:val="24"/>
        </w:rPr>
        <w:t>A szakirányok párosításáról</w:t>
      </w:r>
    </w:p>
    <w:p w:rsidR="008351F7" w:rsidRPr="00256420" w:rsidRDefault="008351F7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 xml:space="preserve">A mintatantervek minden lehetséges </w:t>
      </w:r>
      <w:r w:rsidR="00125041" w:rsidRPr="00256420">
        <w:rPr>
          <w:sz w:val="24"/>
          <w:szCs w:val="24"/>
        </w:rPr>
        <w:t>szakiránypár</w:t>
      </w:r>
      <w:r w:rsidRPr="00256420">
        <w:rPr>
          <w:sz w:val="24"/>
          <w:szCs w:val="24"/>
        </w:rPr>
        <w:t xml:space="preserve">osítást tartalmaznak, ez azonban nem jelenti azt, hogy minden szakiránypár el is </w:t>
      </w:r>
      <w:r w:rsidR="00212055" w:rsidRPr="00256420">
        <w:rPr>
          <w:sz w:val="24"/>
          <w:szCs w:val="24"/>
        </w:rPr>
        <w:t xml:space="preserve">tud </w:t>
      </w:r>
      <w:r w:rsidRPr="00256420">
        <w:rPr>
          <w:sz w:val="24"/>
          <w:szCs w:val="24"/>
        </w:rPr>
        <w:t>indul</w:t>
      </w:r>
      <w:r w:rsidR="00212055" w:rsidRPr="00256420">
        <w:rPr>
          <w:sz w:val="24"/>
          <w:szCs w:val="24"/>
        </w:rPr>
        <w:t>ni</w:t>
      </w:r>
      <w:r w:rsidRPr="00256420">
        <w:rPr>
          <w:sz w:val="24"/>
          <w:szCs w:val="24"/>
        </w:rPr>
        <w:t>.</w:t>
      </w:r>
    </w:p>
    <w:p w:rsidR="008351F7" w:rsidRPr="00256420" w:rsidRDefault="008351F7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>A felvételi tájékoztatóban (</w:t>
      </w:r>
      <w:hyperlink r:id="rId16" w:history="1">
        <w:r w:rsidRPr="00256420">
          <w:rPr>
            <w:rStyle w:val="Hiperhivatkozs"/>
            <w:rFonts w:cs="Sylfaen"/>
            <w:sz w:val="24"/>
            <w:szCs w:val="24"/>
          </w:rPr>
          <w:t>www.felvi.hu</w:t>
        </w:r>
      </w:hyperlink>
      <w:r w:rsidRPr="00256420">
        <w:rPr>
          <w:sz w:val="24"/>
          <w:szCs w:val="24"/>
        </w:rPr>
        <w:t xml:space="preserve">) a „Specializálódás </w:t>
      </w:r>
      <w:r w:rsidR="00212055" w:rsidRPr="00256420">
        <w:rPr>
          <w:sz w:val="24"/>
          <w:szCs w:val="24"/>
        </w:rPr>
        <w:t>a</w:t>
      </w:r>
      <w:r w:rsidRPr="00256420">
        <w:rPr>
          <w:sz w:val="24"/>
          <w:szCs w:val="24"/>
        </w:rPr>
        <w:t xml:space="preserve"> képzés során</w:t>
      </w:r>
      <w:r w:rsidR="00212055" w:rsidRPr="00256420">
        <w:rPr>
          <w:sz w:val="24"/>
          <w:szCs w:val="24"/>
        </w:rPr>
        <w:t>”</w:t>
      </w:r>
      <w:r w:rsidRPr="00256420">
        <w:rPr>
          <w:sz w:val="24"/>
          <w:szCs w:val="24"/>
        </w:rPr>
        <w:t xml:space="preserve"> fejezet alatt minden évben ez olvasható: </w:t>
      </w:r>
      <w:r w:rsidR="00212055" w:rsidRPr="00256420">
        <w:rPr>
          <w:sz w:val="24"/>
          <w:szCs w:val="24"/>
        </w:rPr>
        <w:t>„</w:t>
      </w:r>
      <w:r w:rsidRPr="00256420">
        <w:rPr>
          <w:i/>
          <w:sz w:val="24"/>
          <w:szCs w:val="24"/>
        </w:rPr>
        <w:t>A szakirányválasztás a képzés második szemeszterében történik. A szakirányok közül - a Kar által megállapított feltételek szerint - egyet vagy kettőt lehet választani</w:t>
      </w:r>
      <w:r w:rsidR="00212055" w:rsidRPr="00256420">
        <w:rPr>
          <w:i/>
          <w:sz w:val="24"/>
          <w:szCs w:val="24"/>
        </w:rPr>
        <w:t>”</w:t>
      </w:r>
      <w:r w:rsidRPr="00256420">
        <w:rPr>
          <w:sz w:val="24"/>
          <w:szCs w:val="24"/>
        </w:rPr>
        <w:t xml:space="preserve">. A jogforrásként értelmezendő hivatkozás alapján a Kar állapítja meg a szakirányválasztás feltételeit, amit a </w:t>
      </w:r>
      <w:r w:rsidR="00212055" w:rsidRPr="00256420">
        <w:rPr>
          <w:sz w:val="24"/>
          <w:szCs w:val="24"/>
        </w:rPr>
        <w:t xml:space="preserve">második tantervi félév </w:t>
      </w:r>
      <w:r w:rsidRPr="00256420">
        <w:rPr>
          <w:sz w:val="24"/>
          <w:szCs w:val="24"/>
        </w:rPr>
        <w:t>regi</w:t>
      </w:r>
      <w:r w:rsidR="00212055" w:rsidRPr="00256420">
        <w:rPr>
          <w:sz w:val="24"/>
          <w:szCs w:val="24"/>
        </w:rPr>
        <w:t>sztrációs he</w:t>
      </w:r>
      <w:r w:rsidRPr="00256420">
        <w:rPr>
          <w:sz w:val="24"/>
          <w:szCs w:val="24"/>
        </w:rPr>
        <w:t>t</w:t>
      </w:r>
      <w:r w:rsidR="00212055" w:rsidRPr="00256420">
        <w:rPr>
          <w:sz w:val="24"/>
          <w:szCs w:val="24"/>
        </w:rPr>
        <w:t>ének</w:t>
      </w:r>
      <w:r w:rsidRPr="00256420">
        <w:rPr>
          <w:sz w:val="24"/>
          <w:szCs w:val="24"/>
        </w:rPr>
        <w:t xml:space="preserve"> </w:t>
      </w:r>
      <w:r w:rsidR="00DA47DD" w:rsidRPr="00256420">
        <w:rPr>
          <w:sz w:val="24"/>
          <w:szCs w:val="24"/>
        </w:rPr>
        <w:t>kezdetéig</w:t>
      </w:r>
      <w:r w:rsidRPr="00256420">
        <w:rPr>
          <w:sz w:val="24"/>
          <w:szCs w:val="24"/>
        </w:rPr>
        <w:t xml:space="preserve"> kell közzétenni a hallgatóság számára.</w:t>
      </w:r>
      <w:r w:rsidR="00212055" w:rsidRPr="00256420">
        <w:rPr>
          <w:sz w:val="24"/>
          <w:szCs w:val="24"/>
        </w:rPr>
        <w:t xml:space="preserve"> Ez azt jelenti, hogy </w:t>
      </w:r>
      <w:r w:rsidR="00212055" w:rsidRPr="00256420">
        <w:rPr>
          <w:i/>
          <w:sz w:val="24"/>
          <w:szCs w:val="24"/>
        </w:rPr>
        <w:t>nincs jogszabályi kötelezettség</w:t>
      </w:r>
      <w:r w:rsidR="00212055" w:rsidRPr="00256420">
        <w:rPr>
          <w:sz w:val="24"/>
          <w:szCs w:val="24"/>
        </w:rPr>
        <w:t xml:space="preserve"> arra nézve, hogy a mintatantervben szereplő mind a 28 </w:t>
      </w:r>
      <w:r w:rsidR="00125041" w:rsidRPr="00256420">
        <w:rPr>
          <w:sz w:val="24"/>
          <w:szCs w:val="24"/>
        </w:rPr>
        <w:t>szakiránypár</w:t>
      </w:r>
      <w:r w:rsidR="00212055" w:rsidRPr="00256420">
        <w:rPr>
          <w:sz w:val="24"/>
          <w:szCs w:val="24"/>
        </w:rPr>
        <w:t xml:space="preserve">t </w:t>
      </w:r>
      <w:r w:rsidR="00AA7F38" w:rsidRPr="00256420">
        <w:rPr>
          <w:sz w:val="24"/>
          <w:szCs w:val="24"/>
        </w:rPr>
        <w:t>elérhetővé</w:t>
      </w:r>
      <w:r w:rsidR="00212055" w:rsidRPr="00256420">
        <w:rPr>
          <w:sz w:val="24"/>
          <w:szCs w:val="24"/>
        </w:rPr>
        <w:t xml:space="preserve"> kell tenni a hallgatóság számára.</w:t>
      </w:r>
    </w:p>
    <w:p w:rsidR="00212055" w:rsidRPr="00256420" w:rsidRDefault="00212055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 xml:space="preserve">Az elmúlt években a szabad szakiránypár-választás következtében a felsőbb évfolyamokon nagyon magas volt az óraütközések száma, mert a túl sok választási lehetőség fizikailag nem tette lehetővé az ütközésmentes oktatásszervezést. Ebből számtalan hallgatói panasz keletkezett, hiszen előfordult, hogy </w:t>
      </w:r>
      <w:r w:rsidR="00AA7F38" w:rsidRPr="00256420">
        <w:rPr>
          <w:sz w:val="24"/>
          <w:szCs w:val="24"/>
        </w:rPr>
        <w:t xml:space="preserve">óraütközések miatt </w:t>
      </w:r>
      <w:r w:rsidRPr="00256420">
        <w:rPr>
          <w:sz w:val="24"/>
          <w:szCs w:val="24"/>
        </w:rPr>
        <w:t>a hallgató a választott szakirányai</w:t>
      </w:r>
      <w:r w:rsidR="005A64C5" w:rsidRPr="00256420">
        <w:rPr>
          <w:sz w:val="24"/>
          <w:szCs w:val="24"/>
        </w:rPr>
        <w:t xml:space="preserve"> kötelező tárgyait csak a tantárgyhoz rendelt óraszám 50%-ában tudta hallgatni. Az új tantervi koncepció kialakításánál az óraszámok csökkentése mellett az ütközésmentes órarend-készítésének lehetősége is vezető szempont volt.</w:t>
      </w:r>
    </w:p>
    <w:p w:rsidR="008351F7" w:rsidRPr="00256420" w:rsidRDefault="00212055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 xml:space="preserve">Az új tanterv megvalósíthatóságát számtalan vizsgálat </w:t>
      </w:r>
      <w:r w:rsidR="005A64C5" w:rsidRPr="00256420">
        <w:rPr>
          <w:sz w:val="24"/>
          <w:szCs w:val="24"/>
        </w:rPr>
        <w:t xml:space="preserve">és modellezés </w:t>
      </w:r>
      <w:r w:rsidRPr="00256420">
        <w:rPr>
          <w:sz w:val="24"/>
          <w:szCs w:val="24"/>
        </w:rPr>
        <w:t xml:space="preserve">előzte meg, melyek alapján egyértelmű, hogy a jelenlegi infrastrukturális és személyi feltételek figyelembe vételével az óraütközések elkerülése érdekében </w:t>
      </w:r>
      <w:r w:rsidRPr="00256420">
        <w:rPr>
          <w:i/>
          <w:sz w:val="24"/>
          <w:szCs w:val="24"/>
        </w:rPr>
        <w:t xml:space="preserve">a választható </w:t>
      </w:r>
      <w:r w:rsidR="00125041" w:rsidRPr="00256420">
        <w:rPr>
          <w:i/>
          <w:sz w:val="24"/>
          <w:szCs w:val="24"/>
        </w:rPr>
        <w:t>szakiránypár</w:t>
      </w:r>
      <w:r w:rsidR="001A22C8" w:rsidRPr="00256420">
        <w:rPr>
          <w:i/>
          <w:sz w:val="24"/>
          <w:szCs w:val="24"/>
        </w:rPr>
        <w:t>ok</w:t>
      </w:r>
      <w:r w:rsidRPr="00256420">
        <w:rPr>
          <w:i/>
          <w:sz w:val="24"/>
          <w:szCs w:val="24"/>
        </w:rPr>
        <w:t xml:space="preserve"> számát korlátozni szükséges</w:t>
      </w:r>
      <w:r w:rsidRPr="00256420">
        <w:rPr>
          <w:sz w:val="24"/>
          <w:szCs w:val="24"/>
        </w:rPr>
        <w:t>. A jelenlegi óraszámok és az oktatói továbbá a teremkapacitás birtokában csak úgy készíthető ütközésmentes órarend, ha az alább lá</w:t>
      </w:r>
      <w:r w:rsidR="001A22C8" w:rsidRPr="00256420">
        <w:rPr>
          <w:sz w:val="24"/>
          <w:szCs w:val="24"/>
        </w:rPr>
        <w:t xml:space="preserve">tható </w:t>
      </w:r>
      <w:r w:rsidR="001A22C8" w:rsidRPr="00256420">
        <w:rPr>
          <w:b/>
          <w:i/>
          <w:sz w:val="24"/>
          <w:szCs w:val="24"/>
        </w:rPr>
        <w:t>16 szakiránypár</w:t>
      </w:r>
      <w:r w:rsidR="001A22C8" w:rsidRPr="00256420">
        <w:rPr>
          <w:sz w:val="24"/>
          <w:szCs w:val="24"/>
        </w:rPr>
        <w:t xml:space="preserve"> választása</w:t>
      </w:r>
      <w:r w:rsidRPr="00256420">
        <w:rPr>
          <w:sz w:val="24"/>
          <w:szCs w:val="24"/>
        </w:rPr>
        <w:t xml:space="preserve"> engedélyezett az </w:t>
      </w:r>
      <w:r w:rsidRPr="00256420">
        <w:rPr>
          <w:b/>
          <w:i/>
          <w:sz w:val="24"/>
          <w:szCs w:val="24"/>
        </w:rPr>
        <w:t>egy szakirányos logopédia</w:t>
      </w:r>
      <w:r w:rsidRPr="00256420">
        <w:rPr>
          <w:sz w:val="24"/>
          <w:szCs w:val="24"/>
        </w:rPr>
        <w:t xml:space="preserve"> mellett. Így a hallgatóknak a </w:t>
      </w:r>
      <w:r w:rsidRPr="00256420">
        <w:rPr>
          <w:i/>
          <w:sz w:val="24"/>
          <w:szCs w:val="24"/>
        </w:rPr>
        <w:t>2017-es tanévtől</w:t>
      </w:r>
      <w:r w:rsidRPr="00256420">
        <w:rPr>
          <w:sz w:val="24"/>
          <w:szCs w:val="24"/>
        </w:rPr>
        <w:t xml:space="preserve"> felmenő rendszerben </w:t>
      </w:r>
      <w:r w:rsidRPr="00256420">
        <w:rPr>
          <w:i/>
          <w:sz w:val="24"/>
          <w:szCs w:val="24"/>
        </w:rPr>
        <w:t>17 választási lehetősége</w:t>
      </w:r>
      <w:r w:rsidRPr="00256420">
        <w:rPr>
          <w:sz w:val="24"/>
          <w:szCs w:val="24"/>
        </w:rPr>
        <w:t xml:space="preserve"> lesz. </w:t>
      </w:r>
      <w:r w:rsidR="008351F7" w:rsidRPr="00256420">
        <w:rPr>
          <w:sz w:val="24"/>
          <w:szCs w:val="24"/>
        </w:rPr>
        <w:t xml:space="preserve">A Kari Tanács és Szenátus </w:t>
      </w:r>
      <w:r w:rsidR="001A22C8" w:rsidRPr="00256420">
        <w:rPr>
          <w:sz w:val="24"/>
          <w:szCs w:val="24"/>
        </w:rPr>
        <w:t xml:space="preserve">a </w:t>
      </w:r>
      <w:r w:rsidR="00AA7F38" w:rsidRPr="00256420">
        <w:rPr>
          <w:sz w:val="24"/>
          <w:szCs w:val="24"/>
        </w:rPr>
        <w:t>javaslatokat elfogadta.</w:t>
      </w:r>
    </w:p>
    <w:p w:rsidR="00F47708" w:rsidRDefault="00F4770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4122" w:rsidRPr="00256420" w:rsidRDefault="00764122" w:rsidP="005A5ABC">
      <w:pPr>
        <w:spacing w:before="360" w:after="120"/>
        <w:rPr>
          <w:b/>
          <w:sz w:val="24"/>
          <w:szCs w:val="24"/>
        </w:rPr>
      </w:pPr>
      <w:r w:rsidRPr="00256420">
        <w:rPr>
          <w:b/>
          <w:sz w:val="24"/>
          <w:szCs w:val="24"/>
        </w:rPr>
        <w:t xml:space="preserve">Választható szakirányok és </w:t>
      </w:r>
      <w:r w:rsidR="00125041" w:rsidRPr="00256420">
        <w:rPr>
          <w:b/>
          <w:sz w:val="24"/>
          <w:szCs w:val="24"/>
        </w:rPr>
        <w:t>szakiránypár</w:t>
      </w:r>
      <w:r w:rsidRPr="00256420">
        <w:rPr>
          <w:b/>
          <w:sz w:val="24"/>
          <w:szCs w:val="24"/>
        </w:rPr>
        <w:t xml:space="preserve">ok a </w:t>
      </w:r>
      <w:r w:rsidR="005C2928" w:rsidRPr="00256420">
        <w:rPr>
          <w:b/>
          <w:sz w:val="24"/>
          <w:szCs w:val="24"/>
        </w:rPr>
        <w:t>2020/2021</w:t>
      </w:r>
      <w:r w:rsidRPr="00256420">
        <w:rPr>
          <w:b/>
          <w:sz w:val="24"/>
          <w:szCs w:val="24"/>
        </w:rPr>
        <w:t>-</w:t>
      </w:r>
      <w:r w:rsidR="005C2928" w:rsidRPr="00256420">
        <w:rPr>
          <w:b/>
          <w:sz w:val="24"/>
          <w:szCs w:val="24"/>
        </w:rPr>
        <w:t>e</w:t>
      </w:r>
      <w:r w:rsidRPr="00256420">
        <w:rPr>
          <w:b/>
          <w:sz w:val="24"/>
          <w:szCs w:val="24"/>
        </w:rPr>
        <w:t>s tanévtől</w:t>
      </w:r>
    </w:p>
    <w:p w:rsidR="00764122" w:rsidRPr="00256420" w:rsidRDefault="00764122" w:rsidP="00D4188E">
      <w:pPr>
        <w:spacing w:after="120"/>
        <w:rPr>
          <w:sz w:val="24"/>
          <w:szCs w:val="24"/>
        </w:rPr>
      </w:pPr>
      <w:r w:rsidRPr="00256420">
        <w:rPr>
          <w:sz w:val="24"/>
          <w:szCs w:val="24"/>
        </w:rPr>
        <w:t>A Kari Tanács és a Szenátus határozata értelmében az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764122" w:rsidRPr="00256420" w:rsidRDefault="00764122" w:rsidP="00D4188E">
      <w:pPr>
        <w:spacing w:after="120"/>
        <w:rPr>
          <w:rFonts w:cs="Times New Roman"/>
          <w:sz w:val="24"/>
          <w:szCs w:val="24"/>
        </w:rPr>
      </w:pPr>
      <w:r w:rsidRPr="00256420">
        <w:rPr>
          <w:sz w:val="24"/>
          <w:szCs w:val="24"/>
        </w:rPr>
        <w:t>Az alábbi táblázat betűrendben tartalmazza a választható szakirányokat és szakiránypárokat:</w:t>
      </w:r>
      <w:r w:rsidRPr="00256420">
        <w:rPr>
          <w:sz w:val="24"/>
          <w:szCs w:val="24"/>
        </w:rPr>
        <w:fldChar w:fldCharType="begin"/>
      </w:r>
      <w:r w:rsidRPr="00256420">
        <w:rPr>
          <w:sz w:val="24"/>
          <w:szCs w:val="24"/>
        </w:rPr>
        <w:instrText xml:space="preserve"> LINK </w:instrText>
      </w:r>
      <w:r w:rsidR="004C7670" w:rsidRPr="00256420">
        <w:rPr>
          <w:sz w:val="24"/>
          <w:szCs w:val="24"/>
        </w:rPr>
        <w:instrText xml:space="preserve">Excel.Sheet.12 "C:\\Users\\Márkus Eszter\\Documents\\ESZTER\\ELTE Bárczi 2008-\\TÁMOP_2014 saját TANTERVFEJLESZTÉS\\tanterv_keretek_MODELLEK_2017-03-09.xlsx" Munka3!S38O23:S54O24 </w:instrText>
      </w:r>
      <w:r w:rsidRPr="00256420">
        <w:rPr>
          <w:sz w:val="24"/>
          <w:szCs w:val="24"/>
        </w:rPr>
        <w:instrText xml:space="preserve">\a \f 4 \h  \* MERGEFORMAT </w:instrText>
      </w:r>
      <w:r w:rsidRPr="00256420">
        <w:rPr>
          <w:sz w:val="24"/>
          <w:szCs w:val="24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4996"/>
      </w:tblGrid>
      <w:tr w:rsidR="00764122" w:rsidRPr="00256420" w:rsidTr="006630C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Autizmus </w:t>
            </w:r>
            <w:proofErr w:type="gramStart"/>
            <w:r w:rsidRPr="00256420">
              <w:rPr>
                <w:rFonts w:cs="Times New Roman"/>
                <w:color w:val="000000"/>
                <w:sz w:val="24"/>
                <w:szCs w:val="24"/>
              </w:rPr>
              <w:t>spektrum</w:t>
            </w:r>
            <w:proofErr w:type="gram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Értelmileg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Autizmus </w:t>
            </w:r>
            <w:proofErr w:type="gramStart"/>
            <w:r w:rsidRPr="00256420">
              <w:rPr>
                <w:rFonts w:cs="Times New Roman"/>
                <w:color w:val="000000"/>
                <w:sz w:val="24"/>
                <w:szCs w:val="24"/>
              </w:rPr>
              <w:t>spektrum</w:t>
            </w:r>
            <w:proofErr w:type="gram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Autizmus </w:t>
            </w:r>
            <w:proofErr w:type="gramStart"/>
            <w:r w:rsidRPr="00256420">
              <w:rPr>
                <w:rFonts w:cs="Times New Roman"/>
                <w:color w:val="000000"/>
                <w:sz w:val="24"/>
                <w:szCs w:val="24"/>
              </w:rPr>
              <w:t>spektrum</w:t>
            </w:r>
            <w:proofErr w:type="gram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Autizmus </w:t>
            </w:r>
            <w:proofErr w:type="gramStart"/>
            <w:r w:rsidRPr="00256420">
              <w:rPr>
                <w:rFonts w:cs="Times New Roman"/>
                <w:color w:val="000000"/>
                <w:sz w:val="24"/>
                <w:szCs w:val="24"/>
              </w:rPr>
              <w:t>spektrum</w:t>
            </w:r>
            <w:proofErr w:type="gram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Autizmus </w:t>
            </w:r>
            <w:proofErr w:type="gramStart"/>
            <w:r w:rsidRPr="00256420">
              <w:rPr>
                <w:rFonts w:cs="Times New Roman"/>
                <w:color w:val="000000"/>
                <w:sz w:val="24"/>
                <w:szCs w:val="24"/>
              </w:rPr>
              <w:t>spektrum</w:t>
            </w:r>
            <w:proofErr w:type="gram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Tanulásban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Értelmileg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Értelmileg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Értelmileg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Értelmileg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Tanulásban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Tanulásban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>Logopédia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Tanulásban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Tanulásban </w:t>
            </w:r>
            <w:proofErr w:type="spellStart"/>
            <w:r w:rsidRPr="00256420">
              <w:rPr>
                <w:rFonts w:cs="Times New Roman"/>
                <w:color w:val="000000"/>
                <w:sz w:val="24"/>
                <w:szCs w:val="24"/>
              </w:rPr>
              <w:t>akadályozottak</w:t>
            </w:r>
            <w:proofErr w:type="spellEnd"/>
            <w:r w:rsidRPr="00256420">
              <w:rPr>
                <w:rFonts w:cs="Times New Roman"/>
                <w:color w:val="000000"/>
                <w:sz w:val="24"/>
                <w:szCs w:val="24"/>
              </w:rPr>
              <w:t xml:space="preserve"> pedagógiája</w:t>
            </w:r>
          </w:p>
        </w:tc>
      </w:tr>
    </w:tbl>
    <w:p w:rsidR="00764122" w:rsidRPr="00256420" w:rsidRDefault="00764122" w:rsidP="005A5ABC">
      <w:pPr>
        <w:spacing w:before="240" w:after="120"/>
        <w:jc w:val="left"/>
        <w:rPr>
          <w:sz w:val="20"/>
          <w:szCs w:val="20"/>
        </w:rPr>
      </w:pPr>
      <w:r w:rsidRPr="00256420">
        <w:rPr>
          <w:sz w:val="24"/>
          <w:szCs w:val="24"/>
        </w:rPr>
        <w:fldChar w:fldCharType="end"/>
      </w:r>
      <w:r w:rsidRPr="00256420">
        <w:rPr>
          <w:sz w:val="20"/>
          <w:szCs w:val="20"/>
        </w:rPr>
        <w:t>Tájékoztatásul: az alábbi szakiránypárok nem választhatók</w:t>
      </w:r>
      <w:r w:rsidR="00D4188E" w:rsidRPr="00256420">
        <w:rPr>
          <w:sz w:val="20"/>
          <w:szCs w:val="20"/>
        </w:rPr>
        <w:t xml:space="preserve"> (fenti táblázatban azonos színnel jelölve)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4996"/>
      </w:tblGrid>
      <w:tr w:rsidR="00764122" w:rsidRPr="00256420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</w:tr>
      <w:tr w:rsidR="00764122" w:rsidRPr="00256420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256420" w:rsidRDefault="00764122" w:rsidP="00D4188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56420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</w:tr>
    </w:tbl>
    <w:p w:rsidR="008351F7" w:rsidRPr="00F47708" w:rsidRDefault="008351F7" w:rsidP="005A5ABC">
      <w:pPr>
        <w:keepNext/>
        <w:spacing w:before="360" w:after="120"/>
        <w:rPr>
          <w:b/>
          <w:sz w:val="24"/>
          <w:szCs w:val="24"/>
        </w:rPr>
      </w:pPr>
      <w:r w:rsidRPr="00F47708">
        <w:rPr>
          <w:b/>
          <w:sz w:val="24"/>
          <w:szCs w:val="24"/>
        </w:rPr>
        <w:t>A Logopédia szakirány képzési sajátosságai</w:t>
      </w:r>
      <w:r w:rsidR="00212055" w:rsidRPr="00F47708">
        <w:rPr>
          <w:b/>
          <w:sz w:val="24"/>
          <w:szCs w:val="24"/>
        </w:rPr>
        <w:t xml:space="preserve"> –egy szakirányos képzés</w:t>
      </w:r>
      <w:r w:rsidR="005A64C5" w:rsidRPr="00F47708">
        <w:rPr>
          <w:b/>
          <w:sz w:val="24"/>
          <w:szCs w:val="24"/>
        </w:rPr>
        <w:t xml:space="preserve"> (8 félév, 240 kredit, nappali tagozaton)</w:t>
      </w:r>
      <w:r w:rsidR="00A858D6" w:rsidRPr="00F47708">
        <w:rPr>
          <w:rStyle w:val="Lbjegyzet-hivatkozs"/>
          <w:b/>
          <w:sz w:val="24"/>
          <w:szCs w:val="24"/>
        </w:rPr>
        <w:footnoteReference w:id="3"/>
      </w:r>
    </w:p>
    <w:p w:rsidR="008351F7" w:rsidRPr="00F47708" w:rsidRDefault="008351F7" w:rsidP="00D4188E">
      <w:pPr>
        <w:spacing w:after="120"/>
        <w:rPr>
          <w:sz w:val="24"/>
          <w:szCs w:val="24"/>
        </w:rPr>
      </w:pPr>
      <w:r w:rsidRPr="00F47708">
        <w:rPr>
          <w:noProof/>
        </w:rPr>
        <w:drawing>
          <wp:inline distT="0" distB="0" distL="0" distR="0" wp14:anchorId="01556BE6" wp14:editId="4518FFC4">
            <wp:extent cx="6263640" cy="1778018"/>
            <wp:effectExtent l="0" t="0" r="381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7" w:rsidRPr="00F47708" w:rsidRDefault="008351F7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 xml:space="preserve">A Logopédia szakirány </w:t>
      </w:r>
      <w:r w:rsidRPr="00F47708">
        <w:rPr>
          <w:i/>
          <w:sz w:val="24"/>
          <w:szCs w:val="24"/>
        </w:rPr>
        <w:t>kizárólag egy szakirányos képzési formában</w:t>
      </w:r>
      <w:r w:rsidRPr="00F47708">
        <w:rPr>
          <w:sz w:val="24"/>
          <w:szCs w:val="24"/>
        </w:rPr>
        <w:t xml:space="preserve"> indul mind nappali, mind levelező tagozaton, felsőfokú végzettséggel rendelkezők, illetve az első diplomájukat megszerezni kívánó hallgatók számára egyaránt. Ennek oka az, hogy a logopédia szakterülete szerteágazó: a logopédusoknak a hang, a beszéd, a nyelv, a kommunikáció és a nyelés számos különböző típusú zavarainak ellátásában kell jártasnak lenniük az e zavarokban érintett személyek szakszerű megsegítése érdekében. E sokszínű szakterület elsajátítása nagy mennyiségű specifikus szakismeretet, diagnosztikai és terápiás gyakorlati készséget, a kommunikációs képesség és zavarai összefüggéseiben való tájékozottságot igényel. A képzésnek, melynek folyamán a hallgatóból kompetens logopédus válik, lehetőséget kell adnia a különböző kommunikációs zavarok elméleti ismereteiben, az érintettek ellátásának gyakorlatában való elmélyülésre, a megszerzett ismeretek összefüggéseinek megragadására. A logopédiai szakmai kompetencia megszerzését tehát a nagyobb óraszámú, jobban differenciált, elmélyült tudást és több gyakorlati készséget nyújtó képzési forma teszi lehetővé. 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:rsidR="00C87EE6" w:rsidRPr="00F47708" w:rsidRDefault="00C87EE6" w:rsidP="005A5ABC">
      <w:pPr>
        <w:spacing w:before="360" w:after="120"/>
        <w:rPr>
          <w:b/>
          <w:sz w:val="24"/>
          <w:szCs w:val="24"/>
        </w:rPr>
      </w:pPr>
      <w:r w:rsidRPr="00F47708">
        <w:rPr>
          <w:b/>
          <w:sz w:val="24"/>
          <w:szCs w:val="24"/>
        </w:rPr>
        <w:t>Diplomával rendelkezők számára egy szakirányos, 6 féléves javasolt ütemterv a Gyógypedagógia alapképzési szak mintatantervéhez (2017) – levelező tagozaton</w:t>
      </w:r>
    </w:p>
    <w:p w:rsidR="00C87EE6" w:rsidRPr="00F47708" w:rsidRDefault="00C87EE6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 xml:space="preserve">A levelező tagozaton a hallgatók 60-70%-a már diplomával érkezik, a 2013-tól képzésüket megkezdő levelezős hallgatók számára kidolgoztuk az egy szakirányos (rövidített) képzés lehetőségét, ahol a második szakirány helyett a korábban szerzett szakképzettségből 58 kreditet szakirányt bővítő ismeretként fogadtunk el. Az úgynevezett „modulbeszámítás” lehetőségével élő hallgatók számára azóta minden évfolyamon kínáljuk azt a javasolt ütemtervet, amelyik lehetővé teszi, hogy 2 félévvel hamarabb végezzenek. </w:t>
      </w:r>
      <w:r w:rsidR="00343BE7" w:rsidRPr="00F47708">
        <w:rPr>
          <w:sz w:val="24"/>
          <w:szCs w:val="24"/>
        </w:rPr>
        <w:t>A</w:t>
      </w:r>
      <w:r w:rsidR="00743E7E" w:rsidRPr="00F47708">
        <w:rPr>
          <w:sz w:val="24"/>
          <w:szCs w:val="24"/>
        </w:rPr>
        <w:t>z új mintatanterv bevezetésének következtében a</w:t>
      </w:r>
      <w:r w:rsidR="00343BE7" w:rsidRPr="00F47708">
        <w:rPr>
          <w:sz w:val="24"/>
          <w:szCs w:val="24"/>
        </w:rPr>
        <w:t>nnyi a</w:t>
      </w:r>
      <w:r w:rsidR="00772804" w:rsidRPr="00F47708">
        <w:rPr>
          <w:sz w:val="24"/>
          <w:szCs w:val="24"/>
        </w:rPr>
        <w:t xml:space="preserve"> változás, hogy most </w:t>
      </w:r>
      <w:r w:rsidR="00772804" w:rsidRPr="00F47708">
        <w:rPr>
          <w:i/>
          <w:sz w:val="24"/>
          <w:szCs w:val="24"/>
        </w:rPr>
        <w:t>a korábbi ismeretekből 50 kreditet</w:t>
      </w:r>
      <w:r w:rsidR="00772804" w:rsidRPr="00F47708">
        <w:rPr>
          <w:sz w:val="24"/>
          <w:szCs w:val="24"/>
        </w:rPr>
        <w:t xml:space="preserve"> fogadunk el </w:t>
      </w:r>
      <w:r w:rsidR="00772804" w:rsidRPr="00F47708">
        <w:rPr>
          <w:i/>
          <w:sz w:val="24"/>
          <w:szCs w:val="24"/>
        </w:rPr>
        <w:t>szakirányt bővítő, a közoktatás területein pedagógiai jellegű feladatok ellátását erősítő ismeretként.</w:t>
      </w:r>
    </w:p>
    <w:p w:rsidR="00C87EE6" w:rsidRPr="00F47708" w:rsidRDefault="00343BE7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>A javasolt</w:t>
      </w:r>
      <w:r w:rsidR="00C87EE6" w:rsidRPr="00F47708">
        <w:rPr>
          <w:sz w:val="24"/>
          <w:szCs w:val="24"/>
        </w:rPr>
        <w:t xml:space="preserve"> ütemterv </w:t>
      </w:r>
      <w:r w:rsidRPr="00F47708">
        <w:rPr>
          <w:sz w:val="24"/>
          <w:szCs w:val="24"/>
        </w:rPr>
        <w:t>szerint</w:t>
      </w:r>
      <w:r w:rsidR="00C87EE6" w:rsidRPr="00F47708">
        <w:rPr>
          <w:sz w:val="24"/>
          <w:szCs w:val="24"/>
        </w:rPr>
        <w:t xml:space="preserve"> a hallgatók a szakirányhoz rendelt modul tárgyait (50 kredit értékben) és a szakirányközi ismereteket (18 kredit értékben) a 3-4-5. tantervi félévben végzik el, majd a 6. félévben teljesítik terepgyakorlatukat az egy választott szakirányon</w:t>
      </w:r>
      <w:r w:rsidR="001A22C8" w:rsidRPr="00F47708">
        <w:rPr>
          <w:sz w:val="24"/>
          <w:szCs w:val="24"/>
        </w:rPr>
        <w:t>, összesen 30 kredit értékben</w:t>
      </w:r>
      <w:r w:rsidR="00C87EE6" w:rsidRPr="00F47708">
        <w:rPr>
          <w:sz w:val="24"/>
          <w:szCs w:val="24"/>
        </w:rPr>
        <w:t>.</w:t>
      </w:r>
    </w:p>
    <w:p w:rsidR="00C87EE6" w:rsidRPr="00F47708" w:rsidRDefault="00772804" w:rsidP="00D4188E">
      <w:pPr>
        <w:spacing w:after="120"/>
        <w:jc w:val="center"/>
        <w:rPr>
          <w:sz w:val="24"/>
          <w:szCs w:val="24"/>
        </w:rPr>
      </w:pPr>
      <w:r w:rsidRPr="00F47708">
        <w:rPr>
          <w:noProof/>
        </w:rPr>
        <w:drawing>
          <wp:inline distT="0" distB="0" distL="0" distR="0" wp14:anchorId="6B18D84B" wp14:editId="332EB599">
            <wp:extent cx="5676900" cy="2019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7E" w:rsidRPr="00F47708" w:rsidRDefault="00743E7E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>A diplomások számára kínált „</w:t>
      </w:r>
      <w:hyperlink r:id="rId19" w:history="1">
        <w:r w:rsidRPr="00F47708">
          <w:rPr>
            <w:rStyle w:val="Hiperhivatkozs"/>
            <w:rFonts w:cs="Sylfaen"/>
            <w:sz w:val="24"/>
            <w:szCs w:val="24"/>
          </w:rPr>
          <w:t>javasolt ütemter</w:t>
        </w:r>
        <w:r w:rsidR="0015617A" w:rsidRPr="00F47708">
          <w:rPr>
            <w:rStyle w:val="Hiperhivatkozs"/>
            <w:rFonts w:cs="Sylfaen"/>
            <w:sz w:val="24"/>
            <w:szCs w:val="24"/>
          </w:rPr>
          <w:t>v</w:t>
        </w:r>
      </w:hyperlink>
      <w:r w:rsidR="0015617A" w:rsidRPr="00F47708">
        <w:rPr>
          <w:sz w:val="24"/>
          <w:szCs w:val="24"/>
        </w:rPr>
        <w:t>” letölthető a kari ho</w:t>
      </w:r>
      <w:r w:rsidR="0015617A" w:rsidRPr="00F47708">
        <w:rPr>
          <w:sz w:val="24"/>
          <w:szCs w:val="24"/>
        </w:rPr>
        <w:t>n</w:t>
      </w:r>
      <w:r w:rsidR="0015617A" w:rsidRPr="00F47708">
        <w:rPr>
          <w:sz w:val="24"/>
          <w:szCs w:val="24"/>
        </w:rPr>
        <w:t>lapról</w:t>
      </w:r>
      <w:r w:rsidRPr="00F47708">
        <w:rPr>
          <w:rStyle w:val="Lbjegyzet-hivatkozs"/>
          <w:sz w:val="24"/>
          <w:szCs w:val="24"/>
        </w:rPr>
        <w:footnoteReference w:id="4"/>
      </w:r>
    </w:p>
    <w:p w:rsidR="00C87EE6" w:rsidRPr="00F47708" w:rsidRDefault="00C87EE6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 xml:space="preserve">A </w:t>
      </w:r>
      <w:r w:rsidRPr="00F47708">
        <w:rPr>
          <w:i/>
          <w:sz w:val="24"/>
          <w:szCs w:val="24"/>
        </w:rPr>
        <w:t>Logopédia szakirány</w:t>
      </w:r>
      <w:r w:rsidRPr="00F47708">
        <w:rPr>
          <w:sz w:val="24"/>
          <w:szCs w:val="24"/>
        </w:rPr>
        <w:t xml:space="preserve"> esetében a diplomások számára kínált egy szakirányos (rövidített) képzés </w:t>
      </w:r>
      <w:r w:rsidRPr="00F47708">
        <w:rPr>
          <w:i/>
          <w:sz w:val="24"/>
          <w:szCs w:val="24"/>
        </w:rPr>
        <w:t>7 féléves</w:t>
      </w:r>
      <w:r w:rsidRPr="00F47708">
        <w:rPr>
          <w:sz w:val="24"/>
          <w:szCs w:val="24"/>
        </w:rPr>
        <w:t>, a kredittáblázatból látható, hogy az érintett hallgatók esetében 20 kreditet számítunk be a korábbi ismereteiből.</w:t>
      </w:r>
    </w:p>
    <w:p w:rsidR="00C87EE6" w:rsidRPr="00F47708" w:rsidRDefault="00343BE7" w:rsidP="00D4188E">
      <w:pPr>
        <w:spacing w:after="120"/>
        <w:jc w:val="center"/>
        <w:rPr>
          <w:sz w:val="24"/>
          <w:szCs w:val="24"/>
        </w:rPr>
      </w:pPr>
      <w:r w:rsidRPr="00F47708">
        <w:rPr>
          <w:noProof/>
        </w:rPr>
        <w:drawing>
          <wp:inline distT="0" distB="0" distL="0" distR="0" wp14:anchorId="21F98E45" wp14:editId="7DD39ED1">
            <wp:extent cx="6073140" cy="22021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7C" w:rsidRPr="00F47708" w:rsidRDefault="00A70934" w:rsidP="00E843DB">
      <w:pPr>
        <w:keepNext/>
        <w:spacing w:before="360" w:after="120"/>
        <w:rPr>
          <w:b/>
          <w:bCs/>
          <w:sz w:val="24"/>
          <w:szCs w:val="24"/>
        </w:rPr>
      </w:pPr>
      <w:r w:rsidRPr="00F47708">
        <w:rPr>
          <w:b/>
          <w:bCs/>
          <w:sz w:val="24"/>
          <w:szCs w:val="24"/>
        </w:rPr>
        <w:t>További tájékoztatás a</w:t>
      </w:r>
      <w:r w:rsidR="00B225A1" w:rsidRPr="00F47708">
        <w:rPr>
          <w:b/>
          <w:bCs/>
          <w:sz w:val="24"/>
          <w:szCs w:val="24"/>
        </w:rPr>
        <w:t xml:space="preserve"> hallgatói választások e</w:t>
      </w:r>
      <w:r w:rsidR="0056537C" w:rsidRPr="00F47708">
        <w:rPr>
          <w:b/>
          <w:bCs/>
          <w:sz w:val="24"/>
          <w:szCs w:val="24"/>
        </w:rPr>
        <w:t>lbírálás</w:t>
      </w:r>
      <w:r w:rsidRPr="00F47708">
        <w:rPr>
          <w:b/>
          <w:bCs/>
          <w:sz w:val="24"/>
          <w:szCs w:val="24"/>
        </w:rPr>
        <w:t>áról</w:t>
      </w:r>
      <w:r w:rsidR="0056537C" w:rsidRPr="00F47708">
        <w:rPr>
          <w:b/>
          <w:bCs/>
          <w:sz w:val="24"/>
          <w:szCs w:val="24"/>
        </w:rPr>
        <w:t xml:space="preserve">, </w:t>
      </w:r>
      <w:r w:rsidRPr="00F47708">
        <w:rPr>
          <w:b/>
          <w:bCs/>
          <w:sz w:val="24"/>
          <w:szCs w:val="24"/>
        </w:rPr>
        <w:t xml:space="preserve">a jelentkezések </w:t>
      </w:r>
      <w:r w:rsidR="0056537C" w:rsidRPr="00F47708">
        <w:rPr>
          <w:b/>
          <w:bCs/>
          <w:sz w:val="24"/>
          <w:szCs w:val="24"/>
        </w:rPr>
        <w:t>rangsorolás</w:t>
      </w:r>
      <w:r w:rsidRPr="00F47708">
        <w:rPr>
          <w:b/>
          <w:bCs/>
          <w:sz w:val="24"/>
          <w:szCs w:val="24"/>
        </w:rPr>
        <w:t>áról</w:t>
      </w:r>
      <w:r w:rsidR="00B225A1" w:rsidRPr="00F47708">
        <w:rPr>
          <w:b/>
          <w:bCs/>
          <w:sz w:val="24"/>
          <w:szCs w:val="24"/>
        </w:rPr>
        <w:t xml:space="preserve"> a tavaszi szakirány-választáson</w:t>
      </w:r>
    </w:p>
    <w:p w:rsidR="0056537C" w:rsidRPr="00F47708" w:rsidRDefault="0056537C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>A jelentkezések feldolgozása a dékánhelyettesi titkárságon történik</w:t>
      </w:r>
      <w:r w:rsidR="00743E7E" w:rsidRPr="00F47708">
        <w:rPr>
          <w:sz w:val="24"/>
          <w:szCs w:val="24"/>
        </w:rPr>
        <w:t xml:space="preserve"> majd, a </w:t>
      </w:r>
      <w:proofErr w:type="spellStart"/>
      <w:r w:rsidR="00743E7E" w:rsidRPr="00F47708">
        <w:rPr>
          <w:sz w:val="24"/>
          <w:szCs w:val="24"/>
        </w:rPr>
        <w:t>Neptun</w:t>
      </w:r>
      <w:proofErr w:type="spellEnd"/>
      <w:r w:rsidR="00743E7E" w:rsidRPr="00F47708">
        <w:rPr>
          <w:sz w:val="24"/>
          <w:szCs w:val="24"/>
        </w:rPr>
        <w:t xml:space="preserve"> kérvényekből kiemelt</w:t>
      </w:r>
      <w:r w:rsidRPr="00F47708">
        <w:rPr>
          <w:sz w:val="24"/>
          <w:szCs w:val="24"/>
        </w:rPr>
        <w:t xml:space="preserve"> </w:t>
      </w:r>
      <w:r w:rsidR="00743E7E" w:rsidRPr="00F47708">
        <w:rPr>
          <w:sz w:val="24"/>
          <w:szCs w:val="24"/>
        </w:rPr>
        <w:t>adatokhoz hozzárendeli a</w:t>
      </w:r>
      <w:r w:rsidRPr="00F47708">
        <w:rPr>
          <w:sz w:val="24"/>
          <w:szCs w:val="24"/>
        </w:rPr>
        <w:t xml:space="preserve"> Tanulmányi </w:t>
      </w:r>
      <w:r w:rsidR="009E4E48" w:rsidRPr="00F47708">
        <w:rPr>
          <w:sz w:val="24"/>
          <w:szCs w:val="24"/>
        </w:rPr>
        <w:t>Hivataltól</w:t>
      </w:r>
      <w:r w:rsidRPr="00F47708">
        <w:rPr>
          <w:sz w:val="24"/>
          <w:szCs w:val="24"/>
        </w:rPr>
        <w:t xml:space="preserve"> </w:t>
      </w:r>
      <w:r w:rsidR="00743E7E" w:rsidRPr="00F47708">
        <w:rPr>
          <w:sz w:val="24"/>
          <w:szCs w:val="24"/>
        </w:rPr>
        <w:t>m</w:t>
      </w:r>
      <w:bookmarkStart w:id="0" w:name="_GoBack"/>
      <w:bookmarkEnd w:id="0"/>
      <w:r w:rsidR="00743E7E" w:rsidRPr="00F47708">
        <w:rPr>
          <w:sz w:val="24"/>
          <w:szCs w:val="24"/>
        </w:rPr>
        <w:t>egkapott</w:t>
      </w:r>
      <w:r w:rsidRPr="00F47708">
        <w:rPr>
          <w:sz w:val="24"/>
          <w:szCs w:val="24"/>
        </w:rPr>
        <w:t xml:space="preserve"> </w:t>
      </w:r>
      <w:r w:rsidR="00743E7E" w:rsidRPr="00F47708">
        <w:rPr>
          <w:sz w:val="24"/>
          <w:szCs w:val="24"/>
        </w:rPr>
        <w:t>előző félévi kreditindexeke</w:t>
      </w:r>
      <w:r w:rsidRPr="00F47708">
        <w:rPr>
          <w:sz w:val="24"/>
          <w:szCs w:val="24"/>
        </w:rPr>
        <w:t>t és a felvett kreditek számát.</w:t>
      </w:r>
    </w:p>
    <w:p w:rsidR="0056537C" w:rsidRPr="00F47708" w:rsidRDefault="0056537C" w:rsidP="00D4188E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:rsidR="0056537C" w:rsidRPr="00F47708" w:rsidRDefault="0056537C" w:rsidP="005F1DD0">
      <w:pPr>
        <w:spacing w:after="120"/>
        <w:rPr>
          <w:sz w:val="24"/>
          <w:szCs w:val="24"/>
        </w:rPr>
      </w:pPr>
      <w:r w:rsidRPr="00F47708">
        <w:rPr>
          <w:sz w:val="24"/>
          <w:szCs w:val="24"/>
        </w:rPr>
        <w:t xml:space="preserve">A rangsorolás a következő képlettel kapott tanulmányi mutató alapján történik: </w:t>
      </w:r>
    </w:p>
    <w:p w:rsidR="005F1DD0" w:rsidRPr="00F47708" w:rsidRDefault="005F1DD0" w:rsidP="00D4188E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cap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kreditindex x 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felvett kredit</m:t>
              </m:r>
            </m:den>
          </m:f>
        </m:oMath>
      </m:oMathPara>
    </w:p>
    <w:p w:rsidR="005C2928" w:rsidRPr="00F47708" w:rsidRDefault="005C2928" w:rsidP="005C2928">
      <w:pPr>
        <w:spacing w:before="240" w:after="180"/>
        <w:rPr>
          <w:rFonts w:cstheme="minorHAnsi"/>
          <w:sz w:val="24"/>
          <w:szCs w:val="24"/>
        </w:rPr>
      </w:pPr>
      <w:r w:rsidRPr="00F47708">
        <w:rPr>
          <w:rFonts w:cstheme="minorHAnsi"/>
          <w:sz w:val="24"/>
          <w:szCs w:val="24"/>
        </w:rPr>
        <w:t xml:space="preserve">Ha a kreditindexet visszaszorozzuk 30-cal (ezzel megkapjuk az egyes </w:t>
      </w:r>
      <w:proofErr w:type="gramStart"/>
      <w:r w:rsidRPr="00F47708">
        <w:rPr>
          <w:rFonts w:cstheme="minorHAnsi"/>
          <w:sz w:val="24"/>
          <w:szCs w:val="24"/>
        </w:rPr>
        <w:t>kurzusok</w:t>
      </w:r>
      <w:proofErr w:type="gramEnd"/>
      <w:r w:rsidRPr="00F47708">
        <w:rPr>
          <w:rFonts w:cstheme="minorHAnsi"/>
          <w:sz w:val="24"/>
          <w:szCs w:val="24"/>
        </w:rPr>
        <w:t xml:space="preserve"> kreditértéke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</w:t>
      </w:r>
      <w:proofErr w:type="gramStart"/>
      <w:r w:rsidRPr="00F47708">
        <w:rPr>
          <w:rFonts w:cstheme="minorHAnsi"/>
          <w:sz w:val="24"/>
          <w:szCs w:val="24"/>
        </w:rPr>
        <w:t>kurzusokon</w:t>
      </w:r>
      <w:proofErr w:type="gramEnd"/>
      <w:r w:rsidRPr="00F47708">
        <w:rPr>
          <w:rFonts w:cstheme="minorHAnsi"/>
          <w:sz w:val="24"/>
          <w:szCs w:val="24"/>
        </w:rPr>
        <w:t xml:space="preserve"> elért eredmények mentén rangsorolja a hallgatókat. Ugyanakkor ez a számítás arra is tekintettel van, hogy a hallgató teljesítette-e a felvett </w:t>
      </w:r>
      <w:proofErr w:type="gramStart"/>
      <w:r w:rsidRPr="00F47708">
        <w:rPr>
          <w:rFonts w:cstheme="minorHAnsi"/>
          <w:sz w:val="24"/>
          <w:szCs w:val="24"/>
        </w:rPr>
        <w:t>kurzusait</w:t>
      </w:r>
      <w:proofErr w:type="gramEnd"/>
      <w:r w:rsidRPr="00F47708">
        <w:rPr>
          <w:rFonts w:cstheme="minorHAnsi"/>
          <w:sz w:val="24"/>
          <w:szCs w:val="24"/>
        </w:rPr>
        <w:t>, tehát nem részesíti előnyben azokat a hallgatókat, akik felvett tanegységeiket nem teljesítették (vagy elégtelent kaptak).</w:t>
      </w:r>
    </w:p>
    <w:p w:rsidR="005C2928" w:rsidRPr="00F47708" w:rsidRDefault="005C2928" w:rsidP="005C2928">
      <w:pPr>
        <w:spacing w:after="180"/>
        <w:rPr>
          <w:rFonts w:cstheme="minorHAnsi"/>
          <w:sz w:val="24"/>
          <w:szCs w:val="24"/>
        </w:rPr>
      </w:pPr>
      <w:r w:rsidRPr="00F47708">
        <w:rPr>
          <w:rFonts w:cs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F47708">
        <w:rPr>
          <w:rFonts w:cstheme="minorHAnsi"/>
          <w:sz w:val="24"/>
          <w:szCs w:val="24"/>
        </w:rPr>
        <w:t>szomatopedagógiára</w:t>
      </w:r>
      <w:proofErr w:type="spellEnd"/>
      <w:r w:rsidRPr="00F47708">
        <w:rPr>
          <w:rFonts w:cstheme="minorHAnsi"/>
          <w:sz w:val="24"/>
          <w:szCs w:val="24"/>
        </w:rPr>
        <w:t xml:space="preserve"> nappali tagozaton 53 fő jelentkezik első helyen, akkor az a 49 fő fog bekerülni, aki az 1-49. helyezést érte el a fenti számítás eredménye alapján felállított rangsorban.</w:t>
      </w:r>
    </w:p>
    <w:p w:rsidR="005C2928" w:rsidRPr="00F47708" w:rsidRDefault="005C2928" w:rsidP="005C2928">
      <w:pPr>
        <w:spacing w:after="180"/>
        <w:rPr>
          <w:rFonts w:cstheme="minorHAnsi"/>
          <w:sz w:val="24"/>
          <w:szCs w:val="24"/>
        </w:rPr>
      </w:pPr>
      <w:r w:rsidRPr="00F47708">
        <w:rPr>
          <w:rFonts w:cstheme="minorHAnsi"/>
          <w:sz w:val="24"/>
          <w:szCs w:val="24"/>
        </w:rPr>
        <w:t xml:space="preserve">Aki nem jut be az általa „1”-es kóddal ellátott (választott) szakiránypárra, a további szakiránypárok közül arra fogjuk sorolni, amelyiken maradt még üres hely, és amit a hallgató előkelőbb helyre rangsorolt. Arra is figyelünk, hogy ha a szakiránypárból az egyikre bejutott, akkor azt megtartjuk, és megkeressük, hogy melyik az a szakiránypár, amiben a már „megszerzett” szakirány a leghamarabb szerepel. Példa: a hallgató AS-SZO szakiránypárt választott, a </w:t>
      </w:r>
      <w:proofErr w:type="spellStart"/>
      <w:r w:rsidRPr="00F47708">
        <w:rPr>
          <w:rFonts w:cstheme="minorHAnsi"/>
          <w:sz w:val="24"/>
          <w:szCs w:val="24"/>
        </w:rPr>
        <w:t>SZO-ra</w:t>
      </w:r>
      <w:proofErr w:type="spellEnd"/>
      <w:r w:rsidRPr="00F47708">
        <w:rPr>
          <w:rFonts w:cstheme="minorHAnsi"/>
          <w:sz w:val="24"/>
          <w:szCs w:val="24"/>
        </w:rPr>
        <w:t xml:space="preserve"> bejutott, de az AS-</w:t>
      </w:r>
      <w:proofErr w:type="spellStart"/>
      <w:r w:rsidRPr="00F47708">
        <w:rPr>
          <w:rFonts w:cstheme="minorHAnsi"/>
          <w:sz w:val="24"/>
          <w:szCs w:val="24"/>
        </w:rPr>
        <w:t>ra</w:t>
      </w:r>
      <w:proofErr w:type="spellEnd"/>
      <w:r w:rsidRPr="00F47708">
        <w:rPr>
          <w:rFonts w:cstheme="minorHAnsi"/>
          <w:sz w:val="24"/>
          <w:szCs w:val="24"/>
        </w:rPr>
        <w:t xml:space="preserve"> nem. A rangsoroláskor elsősorban azt a szakiránypárt fogjuk keresni, amelyikben a SZO is szerepel, hiszen az „1”-es kód jelzi, hogy a SZO is magas preferencia a hallgató számára. A kérelmek alapján minden hallgatót besorolunk valahova.</w:t>
      </w:r>
    </w:p>
    <w:p w:rsidR="005C2928" w:rsidRPr="00F47708" w:rsidRDefault="005C2928" w:rsidP="005C2928">
      <w:pPr>
        <w:spacing w:before="120" w:after="120"/>
        <w:rPr>
          <w:sz w:val="24"/>
          <w:szCs w:val="24"/>
        </w:rPr>
      </w:pPr>
      <w:r w:rsidRPr="00F47708">
        <w:rPr>
          <w:rFonts w:cstheme="minorHAnsi"/>
          <w:sz w:val="24"/>
          <w:szCs w:val="24"/>
        </w:rPr>
        <w:t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 jelentkezés esetén a logopédiai képességfelmérésen elért pontszám alapján rangsoroljuk a jelentkezőket</w:t>
      </w:r>
    </w:p>
    <w:p w:rsidR="0056537C" w:rsidRPr="00F47708" w:rsidRDefault="0056537C" w:rsidP="00D4188E">
      <w:pPr>
        <w:spacing w:before="240" w:after="120"/>
        <w:rPr>
          <w:b/>
          <w:i/>
          <w:sz w:val="24"/>
          <w:szCs w:val="24"/>
        </w:rPr>
      </w:pPr>
      <w:r w:rsidRPr="00F47708">
        <w:rPr>
          <w:b/>
          <w:i/>
          <w:sz w:val="24"/>
          <w:szCs w:val="24"/>
        </w:rPr>
        <w:t>Többletpontok igazolt szakterületi munkatapasztalatra</w:t>
      </w:r>
      <w:r w:rsidR="003542F8" w:rsidRPr="00F47708">
        <w:rPr>
          <w:b/>
          <w:i/>
          <w:sz w:val="24"/>
          <w:szCs w:val="24"/>
        </w:rPr>
        <w:t xml:space="preserve"> (a tavaszi szakirány-választáson)</w:t>
      </w:r>
    </w:p>
    <w:p w:rsidR="000F0CF8" w:rsidRPr="00F47708" w:rsidRDefault="000F0CF8" w:rsidP="000F0CF8">
      <w:pPr>
        <w:spacing w:after="180"/>
        <w:rPr>
          <w:rFonts w:cstheme="minorHAnsi"/>
          <w:sz w:val="24"/>
          <w:szCs w:val="24"/>
        </w:rPr>
      </w:pPr>
      <w:r w:rsidRPr="00F47708">
        <w:rPr>
          <w:rFonts w:cstheme="minorHAnsi"/>
          <w:sz w:val="24"/>
          <w:szCs w:val="24"/>
        </w:rPr>
        <w:t xml:space="preserve">Amennyiben a hallgató munkaviszonyban áll az általa választott szakirányhoz tartozó terepen, és ezt hivatalosan igazolja, többletpontokat szerezhet, amivel a rangsoroláskor előnyben részesülhet. Hivatalos munkáltatói igazolást szükséges benyújtani, amin szerepel a betöltött munkakör, továbbá hogy mely fogyatékossági típusba sorolt személyekkel foglalkozik a hallgató. </w:t>
      </w:r>
      <w:r w:rsidRPr="00F47708">
        <w:rPr>
          <w:rFonts w:cstheme="minorHAnsi"/>
          <w:b/>
          <w:sz w:val="24"/>
          <w:szCs w:val="24"/>
        </w:rPr>
        <w:t>A többletpont értéke: 0,50 pont</w:t>
      </w:r>
      <w:r w:rsidRPr="00F47708">
        <w:rPr>
          <w:rFonts w:cstheme="minorHAnsi"/>
          <w:sz w:val="24"/>
          <w:szCs w:val="24"/>
        </w:rPr>
        <w:t>.</w:t>
      </w:r>
    </w:p>
    <w:sectPr w:rsidR="000F0CF8" w:rsidRPr="00F47708" w:rsidSect="005A5ABC">
      <w:headerReference w:type="default" r:id="rId21"/>
      <w:footerReference w:type="default" r:id="rId22"/>
      <w:headerReference w:type="first" r:id="rId23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80" w:rsidRDefault="00680680" w:rsidP="002C3FDE">
      <w:r>
        <w:separator/>
      </w:r>
    </w:p>
  </w:endnote>
  <w:endnote w:type="continuationSeparator" w:id="0">
    <w:p w:rsidR="00680680" w:rsidRDefault="00680680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6D" w:rsidRPr="00D63AFC" w:rsidRDefault="007C146D" w:rsidP="007C146D">
    <w:pPr>
      <w:pStyle w:val="llb"/>
      <w:jc w:val="center"/>
      <w:rPr>
        <w:szCs w:val="22"/>
      </w:rPr>
    </w:pPr>
    <w:r w:rsidRPr="00D63AFC">
      <w:rPr>
        <w:szCs w:val="22"/>
      </w:rPr>
      <w:fldChar w:fldCharType="begin"/>
    </w:r>
    <w:r w:rsidRPr="00D63AFC">
      <w:rPr>
        <w:szCs w:val="22"/>
      </w:rPr>
      <w:instrText>PAGE   \* MERGEFORMAT</w:instrText>
    </w:r>
    <w:r w:rsidRPr="00D63AFC">
      <w:rPr>
        <w:szCs w:val="22"/>
      </w:rPr>
      <w:fldChar w:fldCharType="separate"/>
    </w:r>
    <w:r w:rsidR="001F02CA">
      <w:rPr>
        <w:noProof/>
        <w:szCs w:val="22"/>
      </w:rPr>
      <w:t>7</w:t>
    </w:r>
    <w:r w:rsidRPr="00D63AFC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80" w:rsidRDefault="00680680" w:rsidP="002C3FDE">
      <w:r>
        <w:separator/>
      </w:r>
    </w:p>
  </w:footnote>
  <w:footnote w:type="continuationSeparator" w:id="0">
    <w:p w:rsidR="00680680" w:rsidRDefault="00680680" w:rsidP="002C3FDE">
      <w:r>
        <w:continuationSeparator/>
      </w:r>
    </w:p>
  </w:footnote>
  <w:footnote w:id="1">
    <w:p w:rsidR="006D1AFF" w:rsidRPr="00F47708" w:rsidRDefault="006D1AFF">
      <w:pPr>
        <w:pStyle w:val="Lbjegyzetszveg"/>
      </w:pPr>
      <w:r w:rsidRPr="00F47708">
        <w:rPr>
          <w:rStyle w:val="Lbjegyzet-hivatkozs"/>
        </w:rPr>
        <w:footnoteRef/>
      </w:r>
      <w:r w:rsidRPr="00F47708">
        <w:t xml:space="preserve"> Az elkészült mintatantervet a BGGYK Kari Tanácsa 2017. április 5-én, az ELTE Szenátusa 2017. május 29-én C/2017. (V. 29.) </w:t>
      </w:r>
      <w:proofErr w:type="spellStart"/>
      <w:r w:rsidRPr="00F47708">
        <w:t>Szen</w:t>
      </w:r>
      <w:proofErr w:type="spellEnd"/>
      <w:r w:rsidRPr="00F47708">
        <w:t>. sz. határozat KKK-változások miatt kezdeményezett tantervmódosításokról, valamint erre tekintettel az ELTE képzési progr</w:t>
      </w:r>
      <w:r w:rsidR="00AA7F38" w:rsidRPr="00F47708">
        <w:t>amjának módosításáról határozattal</w:t>
      </w:r>
      <w:r w:rsidRPr="00F47708">
        <w:t xml:space="preserve"> fogadta el.</w:t>
      </w:r>
    </w:p>
  </w:footnote>
  <w:footnote w:id="2">
    <w:p w:rsidR="00A858D6" w:rsidRPr="00F47708" w:rsidRDefault="00A858D6">
      <w:pPr>
        <w:pStyle w:val="Lbjegyzetszveg"/>
      </w:pPr>
      <w:r w:rsidRPr="00F47708">
        <w:rPr>
          <w:rStyle w:val="Lbjegyzet-hivatkozs"/>
        </w:rPr>
        <w:footnoteRef/>
      </w:r>
      <w:r w:rsidRPr="00F47708">
        <w:t xml:space="preserve"> A levelező tagozatos kreditelosztás néhány kreditértékben eltér a nappali tagozattól, ez a honlapon található mintatantervekben látható.</w:t>
      </w:r>
    </w:p>
  </w:footnote>
  <w:footnote w:id="3">
    <w:p w:rsidR="00A858D6" w:rsidRPr="00F47708" w:rsidRDefault="00A858D6" w:rsidP="00A858D6">
      <w:pPr>
        <w:pStyle w:val="Lbjegyzetszveg"/>
      </w:pPr>
      <w:r w:rsidRPr="00F47708">
        <w:rPr>
          <w:rStyle w:val="Lbjegyzet-hivatkozs"/>
        </w:rPr>
        <w:footnoteRef/>
      </w:r>
      <w:r w:rsidRPr="00F47708">
        <w:t xml:space="preserve"> A levelező tagozatos kreditelosztás néhány kreditértékben eltér a nappali tagozattól, ez a honlapon található mintatantervekben látható.</w:t>
      </w:r>
    </w:p>
    <w:p w:rsidR="00A858D6" w:rsidRDefault="00A858D6">
      <w:pPr>
        <w:pStyle w:val="Lbjegyzetszveg"/>
      </w:pPr>
    </w:p>
  </w:footnote>
  <w:footnote w:id="4">
    <w:p w:rsidR="00743E7E" w:rsidRPr="00F47708" w:rsidRDefault="00743E7E" w:rsidP="00743E7E">
      <w:pPr>
        <w:pStyle w:val="Lbjegyzetszveg"/>
      </w:pPr>
      <w:r w:rsidRPr="00F47708">
        <w:rPr>
          <w:rStyle w:val="Lbjegyzet-hivatkozs"/>
        </w:rPr>
        <w:footnoteRef/>
      </w:r>
      <w:r w:rsidRPr="00F47708">
        <w:t xml:space="preserve"> A modulbeszámítás lehetőségével élni kívánó diplomás hallgatók képzésének (a fenti kreditértékeket tartalmazó) egy szakirányos javasolt ütemtervét a Kari tanács 2017. május 3. és a Szenátus május 29-i ülése hagyta jóvá.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Pr="00125041" w:rsidRDefault="004B33B7" w:rsidP="004B33B7">
    <w:pPr>
      <w:pStyle w:val="lfej"/>
      <w:pBdr>
        <w:bottom w:val="single" w:sz="4" w:space="1" w:color="auto"/>
      </w:pBdr>
      <w:jc w:val="center"/>
      <w:rPr>
        <w:rFonts w:ascii="Lucida Calligraphy" w:hAnsi="Lucida Calligraphy"/>
        <w:b/>
        <w:color w:val="800000"/>
        <w:sz w:val="24"/>
        <w:szCs w:val="24"/>
      </w:rPr>
    </w:pPr>
    <w:r w:rsidRPr="00125041">
      <w:rPr>
        <w:rFonts w:ascii="Lucida Calligraphy" w:hAnsi="Lucida Calligraphy"/>
        <w:b/>
        <w:color w:val="800000"/>
        <w:sz w:val="24"/>
        <w:szCs w:val="24"/>
      </w:rPr>
      <w:t>ELTE BGGYK</w:t>
    </w:r>
  </w:p>
  <w:p w:rsidR="004B33B7" w:rsidRPr="00125041" w:rsidRDefault="004B33B7">
    <w:pPr>
      <w:pStyle w:val="lfej"/>
      <w:rPr>
        <w:rFonts w:ascii="Lucida Calligraphy" w:hAnsi="Lucida Calligraph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CCA0FB5"/>
    <w:multiLevelType w:val="hybridMultilevel"/>
    <w:tmpl w:val="71206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55A0D"/>
    <w:multiLevelType w:val="hybridMultilevel"/>
    <w:tmpl w:val="00CAA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E"/>
    <w:rsid w:val="00002736"/>
    <w:rsid w:val="00024405"/>
    <w:rsid w:val="0003458F"/>
    <w:rsid w:val="00036799"/>
    <w:rsid w:val="000416D9"/>
    <w:rsid w:val="00046B09"/>
    <w:rsid w:val="00054663"/>
    <w:rsid w:val="0005603E"/>
    <w:rsid w:val="000567C7"/>
    <w:rsid w:val="00062473"/>
    <w:rsid w:val="0006639F"/>
    <w:rsid w:val="000704A9"/>
    <w:rsid w:val="00072056"/>
    <w:rsid w:val="000852F7"/>
    <w:rsid w:val="000877A7"/>
    <w:rsid w:val="00091722"/>
    <w:rsid w:val="000A0927"/>
    <w:rsid w:val="000A2A88"/>
    <w:rsid w:val="000B1F52"/>
    <w:rsid w:val="000B7C35"/>
    <w:rsid w:val="000D672E"/>
    <w:rsid w:val="000E169A"/>
    <w:rsid w:val="000E21F7"/>
    <w:rsid w:val="000E2A5E"/>
    <w:rsid w:val="000F0CF8"/>
    <w:rsid w:val="000F4542"/>
    <w:rsid w:val="000F457A"/>
    <w:rsid w:val="001011CA"/>
    <w:rsid w:val="00102D00"/>
    <w:rsid w:val="001135B5"/>
    <w:rsid w:val="00117F4F"/>
    <w:rsid w:val="00122E61"/>
    <w:rsid w:val="00125041"/>
    <w:rsid w:val="00130B40"/>
    <w:rsid w:val="001368A3"/>
    <w:rsid w:val="001403E8"/>
    <w:rsid w:val="001427D5"/>
    <w:rsid w:val="001447B2"/>
    <w:rsid w:val="00151A83"/>
    <w:rsid w:val="0015617A"/>
    <w:rsid w:val="00161DF6"/>
    <w:rsid w:val="00162942"/>
    <w:rsid w:val="001655DE"/>
    <w:rsid w:val="0018125D"/>
    <w:rsid w:val="001839FE"/>
    <w:rsid w:val="00184211"/>
    <w:rsid w:val="00194477"/>
    <w:rsid w:val="0019712C"/>
    <w:rsid w:val="001A22C8"/>
    <w:rsid w:val="001A6A75"/>
    <w:rsid w:val="001A775B"/>
    <w:rsid w:val="001A7A3E"/>
    <w:rsid w:val="001B6C8D"/>
    <w:rsid w:val="001C282F"/>
    <w:rsid w:val="001D25BD"/>
    <w:rsid w:val="001D7F16"/>
    <w:rsid w:val="001E6A5B"/>
    <w:rsid w:val="001F02CA"/>
    <w:rsid w:val="001F50E0"/>
    <w:rsid w:val="00202AE0"/>
    <w:rsid w:val="002045BC"/>
    <w:rsid w:val="002106AA"/>
    <w:rsid w:val="00212055"/>
    <w:rsid w:val="00214164"/>
    <w:rsid w:val="002148EF"/>
    <w:rsid w:val="00217F8B"/>
    <w:rsid w:val="00233EB5"/>
    <w:rsid w:val="00245BAF"/>
    <w:rsid w:val="00256420"/>
    <w:rsid w:val="00283C0F"/>
    <w:rsid w:val="002B07CC"/>
    <w:rsid w:val="002B6E3B"/>
    <w:rsid w:val="002C1184"/>
    <w:rsid w:val="002C1AC2"/>
    <w:rsid w:val="002C1C66"/>
    <w:rsid w:val="002C3FDE"/>
    <w:rsid w:val="002C7CA2"/>
    <w:rsid w:val="002D5212"/>
    <w:rsid w:val="002F7188"/>
    <w:rsid w:val="003121EB"/>
    <w:rsid w:val="00330777"/>
    <w:rsid w:val="00332C5F"/>
    <w:rsid w:val="00342B17"/>
    <w:rsid w:val="00343BE7"/>
    <w:rsid w:val="003542F8"/>
    <w:rsid w:val="00355EFF"/>
    <w:rsid w:val="003619AD"/>
    <w:rsid w:val="00362265"/>
    <w:rsid w:val="003643C6"/>
    <w:rsid w:val="00375FE8"/>
    <w:rsid w:val="00386C8D"/>
    <w:rsid w:val="0038700F"/>
    <w:rsid w:val="003A179F"/>
    <w:rsid w:val="003C30F4"/>
    <w:rsid w:val="003C6EF9"/>
    <w:rsid w:val="003D0832"/>
    <w:rsid w:val="003D13E1"/>
    <w:rsid w:val="003D3A31"/>
    <w:rsid w:val="003D497A"/>
    <w:rsid w:val="003D622F"/>
    <w:rsid w:val="003D7160"/>
    <w:rsid w:val="003E77DA"/>
    <w:rsid w:val="003F0B42"/>
    <w:rsid w:val="003F0EE7"/>
    <w:rsid w:val="003F1466"/>
    <w:rsid w:val="003F4895"/>
    <w:rsid w:val="003F53EB"/>
    <w:rsid w:val="0040330F"/>
    <w:rsid w:val="00413553"/>
    <w:rsid w:val="0042140B"/>
    <w:rsid w:val="0044674C"/>
    <w:rsid w:val="00450103"/>
    <w:rsid w:val="0045165B"/>
    <w:rsid w:val="00452566"/>
    <w:rsid w:val="00457AF3"/>
    <w:rsid w:val="00484785"/>
    <w:rsid w:val="00485D9E"/>
    <w:rsid w:val="00496ADB"/>
    <w:rsid w:val="004A7C45"/>
    <w:rsid w:val="004B33B7"/>
    <w:rsid w:val="004B4318"/>
    <w:rsid w:val="004C7670"/>
    <w:rsid w:val="004C7799"/>
    <w:rsid w:val="004F4AF0"/>
    <w:rsid w:val="004F7729"/>
    <w:rsid w:val="00515101"/>
    <w:rsid w:val="005404F7"/>
    <w:rsid w:val="005443F8"/>
    <w:rsid w:val="00552AFC"/>
    <w:rsid w:val="00553163"/>
    <w:rsid w:val="005572C7"/>
    <w:rsid w:val="0056537C"/>
    <w:rsid w:val="00571EA2"/>
    <w:rsid w:val="00580F1C"/>
    <w:rsid w:val="005935F2"/>
    <w:rsid w:val="005978CB"/>
    <w:rsid w:val="005A5129"/>
    <w:rsid w:val="005A5ABC"/>
    <w:rsid w:val="005A64C5"/>
    <w:rsid w:val="005B09EF"/>
    <w:rsid w:val="005B0F91"/>
    <w:rsid w:val="005B6CEF"/>
    <w:rsid w:val="005B79C5"/>
    <w:rsid w:val="005C2928"/>
    <w:rsid w:val="005C2FA5"/>
    <w:rsid w:val="005D129D"/>
    <w:rsid w:val="005D5759"/>
    <w:rsid w:val="005D76F0"/>
    <w:rsid w:val="005E4AB3"/>
    <w:rsid w:val="005E4C5E"/>
    <w:rsid w:val="005E754C"/>
    <w:rsid w:val="005E7FD6"/>
    <w:rsid w:val="005F057C"/>
    <w:rsid w:val="005F1DD0"/>
    <w:rsid w:val="005F487A"/>
    <w:rsid w:val="00601CED"/>
    <w:rsid w:val="0060523A"/>
    <w:rsid w:val="00611FA3"/>
    <w:rsid w:val="00615FD7"/>
    <w:rsid w:val="00616347"/>
    <w:rsid w:val="00624535"/>
    <w:rsid w:val="006372E1"/>
    <w:rsid w:val="0064167E"/>
    <w:rsid w:val="0064182F"/>
    <w:rsid w:val="006420F2"/>
    <w:rsid w:val="00644A70"/>
    <w:rsid w:val="00650411"/>
    <w:rsid w:val="00662885"/>
    <w:rsid w:val="0066315D"/>
    <w:rsid w:val="00671604"/>
    <w:rsid w:val="0067253D"/>
    <w:rsid w:val="0067317F"/>
    <w:rsid w:val="00675F5A"/>
    <w:rsid w:val="00680680"/>
    <w:rsid w:val="006836A3"/>
    <w:rsid w:val="00694963"/>
    <w:rsid w:val="006951F1"/>
    <w:rsid w:val="006966CD"/>
    <w:rsid w:val="00697257"/>
    <w:rsid w:val="006A795C"/>
    <w:rsid w:val="006B657A"/>
    <w:rsid w:val="006B7588"/>
    <w:rsid w:val="006C58DD"/>
    <w:rsid w:val="006D1AFF"/>
    <w:rsid w:val="006F6513"/>
    <w:rsid w:val="006F75E9"/>
    <w:rsid w:val="00702A78"/>
    <w:rsid w:val="00707FEB"/>
    <w:rsid w:val="00717C48"/>
    <w:rsid w:val="007214F0"/>
    <w:rsid w:val="00743E7E"/>
    <w:rsid w:val="007454DE"/>
    <w:rsid w:val="0075714E"/>
    <w:rsid w:val="0075721C"/>
    <w:rsid w:val="00764122"/>
    <w:rsid w:val="00772804"/>
    <w:rsid w:val="00780B0F"/>
    <w:rsid w:val="00793575"/>
    <w:rsid w:val="007A20B2"/>
    <w:rsid w:val="007A6F87"/>
    <w:rsid w:val="007A7FEB"/>
    <w:rsid w:val="007B302F"/>
    <w:rsid w:val="007C146D"/>
    <w:rsid w:val="007C6ADE"/>
    <w:rsid w:val="007C770C"/>
    <w:rsid w:val="007E17E4"/>
    <w:rsid w:val="007E405C"/>
    <w:rsid w:val="007E4FA7"/>
    <w:rsid w:val="007F0D4D"/>
    <w:rsid w:val="007F7953"/>
    <w:rsid w:val="00802A4D"/>
    <w:rsid w:val="00804C91"/>
    <w:rsid w:val="00804CD9"/>
    <w:rsid w:val="008138C6"/>
    <w:rsid w:val="00825A99"/>
    <w:rsid w:val="008311BA"/>
    <w:rsid w:val="00834FDE"/>
    <w:rsid w:val="008351F7"/>
    <w:rsid w:val="00841988"/>
    <w:rsid w:val="008474C9"/>
    <w:rsid w:val="0084792D"/>
    <w:rsid w:val="00874FAF"/>
    <w:rsid w:val="008809E1"/>
    <w:rsid w:val="00881E14"/>
    <w:rsid w:val="008825CA"/>
    <w:rsid w:val="0088373E"/>
    <w:rsid w:val="00885459"/>
    <w:rsid w:val="00885B7D"/>
    <w:rsid w:val="00892C86"/>
    <w:rsid w:val="008A03B6"/>
    <w:rsid w:val="008A3D2B"/>
    <w:rsid w:val="008A7368"/>
    <w:rsid w:val="008B537A"/>
    <w:rsid w:val="008C236C"/>
    <w:rsid w:val="008C47FD"/>
    <w:rsid w:val="008D5C99"/>
    <w:rsid w:val="008E553F"/>
    <w:rsid w:val="008E74AF"/>
    <w:rsid w:val="009214E1"/>
    <w:rsid w:val="00921823"/>
    <w:rsid w:val="009322C0"/>
    <w:rsid w:val="0093263D"/>
    <w:rsid w:val="0093286C"/>
    <w:rsid w:val="009608F2"/>
    <w:rsid w:val="00961B43"/>
    <w:rsid w:val="00961DDA"/>
    <w:rsid w:val="00971FC3"/>
    <w:rsid w:val="0097797D"/>
    <w:rsid w:val="0098274E"/>
    <w:rsid w:val="00982A09"/>
    <w:rsid w:val="009B007A"/>
    <w:rsid w:val="009B55E2"/>
    <w:rsid w:val="009B6780"/>
    <w:rsid w:val="009C22F3"/>
    <w:rsid w:val="009C5E2B"/>
    <w:rsid w:val="009D2D9B"/>
    <w:rsid w:val="009E4E48"/>
    <w:rsid w:val="00A00285"/>
    <w:rsid w:val="00A026CC"/>
    <w:rsid w:val="00A153CA"/>
    <w:rsid w:val="00A20700"/>
    <w:rsid w:val="00A20A8B"/>
    <w:rsid w:val="00A268AB"/>
    <w:rsid w:val="00A26C40"/>
    <w:rsid w:val="00A2733C"/>
    <w:rsid w:val="00A30D2A"/>
    <w:rsid w:val="00A30F55"/>
    <w:rsid w:val="00A41CAC"/>
    <w:rsid w:val="00A41E4C"/>
    <w:rsid w:val="00A50A9E"/>
    <w:rsid w:val="00A50D25"/>
    <w:rsid w:val="00A6166F"/>
    <w:rsid w:val="00A61E87"/>
    <w:rsid w:val="00A623A9"/>
    <w:rsid w:val="00A67B75"/>
    <w:rsid w:val="00A70934"/>
    <w:rsid w:val="00A77C36"/>
    <w:rsid w:val="00A829E0"/>
    <w:rsid w:val="00A854B4"/>
    <w:rsid w:val="00A858D6"/>
    <w:rsid w:val="00A86B23"/>
    <w:rsid w:val="00A90296"/>
    <w:rsid w:val="00A91F45"/>
    <w:rsid w:val="00A922A7"/>
    <w:rsid w:val="00AA555F"/>
    <w:rsid w:val="00AA7F38"/>
    <w:rsid w:val="00AB38DD"/>
    <w:rsid w:val="00AC3838"/>
    <w:rsid w:val="00AC5CD1"/>
    <w:rsid w:val="00AC6D00"/>
    <w:rsid w:val="00AC6DD7"/>
    <w:rsid w:val="00AC7038"/>
    <w:rsid w:val="00AE4D4D"/>
    <w:rsid w:val="00AF5492"/>
    <w:rsid w:val="00B00E59"/>
    <w:rsid w:val="00B0228E"/>
    <w:rsid w:val="00B06965"/>
    <w:rsid w:val="00B106BD"/>
    <w:rsid w:val="00B21BEE"/>
    <w:rsid w:val="00B225A1"/>
    <w:rsid w:val="00B25E4D"/>
    <w:rsid w:val="00B3280C"/>
    <w:rsid w:val="00B4796F"/>
    <w:rsid w:val="00B621C3"/>
    <w:rsid w:val="00B7102F"/>
    <w:rsid w:val="00B72DE6"/>
    <w:rsid w:val="00B81CB7"/>
    <w:rsid w:val="00B85139"/>
    <w:rsid w:val="00B85265"/>
    <w:rsid w:val="00B85D25"/>
    <w:rsid w:val="00B95F15"/>
    <w:rsid w:val="00BA60E1"/>
    <w:rsid w:val="00BA7825"/>
    <w:rsid w:val="00BB1512"/>
    <w:rsid w:val="00BB4BF1"/>
    <w:rsid w:val="00BD06ED"/>
    <w:rsid w:val="00BD36BF"/>
    <w:rsid w:val="00BE56DE"/>
    <w:rsid w:val="00BE6044"/>
    <w:rsid w:val="00BF1D96"/>
    <w:rsid w:val="00BF1E30"/>
    <w:rsid w:val="00BF3079"/>
    <w:rsid w:val="00BF70D5"/>
    <w:rsid w:val="00C015C4"/>
    <w:rsid w:val="00C01A82"/>
    <w:rsid w:val="00C15B7A"/>
    <w:rsid w:val="00C17D5D"/>
    <w:rsid w:val="00C20A0D"/>
    <w:rsid w:val="00C4436B"/>
    <w:rsid w:val="00C546A1"/>
    <w:rsid w:val="00C63195"/>
    <w:rsid w:val="00C73068"/>
    <w:rsid w:val="00C75372"/>
    <w:rsid w:val="00C75CD4"/>
    <w:rsid w:val="00C85377"/>
    <w:rsid w:val="00C879A8"/>
    <w:rsid w:val="00C87EE6"/>
    <w:rsid w:val="00C9284A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F4794"/>
    <w:rsid w:val="00D0139F"/>
    <w:rsid w:val="00D1029A"/>
    <w:rsid w:val="00D15FCF"/>
    <w:rsid w:val="00D3226C"/>
    <w:rsid w:val="00D328AC"/>
    <w:rsid w:val="00D4188E"/>
    <w:rsid w:val="00D50CB1"/>
    <w:rsid w:val="00D61E7C"/>
    <w:rsid w:val="00D63108"/>
    <w:rsid w:val="00D6379A"/>
    <w:rsid w:val="00D63AFC"/>
    <w:rsid w:val="00D66FAA"/>
    <w:rsid w:val="00D847AD"/>
    <w:rsid w:val="00D90FC8"/>
    <w:rsid w:val="00DA47DD"/>
    <w:rsid w:val="00DC499E"/>
    <w:rsid w:val="00DC681F"/>
    <w:rsid w:val="00DD09C8"/>
    <w:rsid w:val="00DD33C8"/>
    <w:rsid w:val="00DD5035"/>
    <w:rsid w:val="00DD55CB"/>
    <w:rsid w:val="00DF1816"/>
    <w:rsid w:val="00E033D5"/>
    <w:rsid w:val="00E13127"/>
    <w:rsid w:val="00E3635A"/>
    <w:rsid w:val="00E5301A"/>
    <w:rsid w:val="00E54002"/>
    <w:rsid w:val="00E63A85"/>
    <w:rsid w:val="00E643B6"/>
    <w:rsid w:val="00E737C0"/>
    <w:rsid w:val="00E75AC2"/>
    <w:rsid w:val="00E77BEE"/>
    <w:rsid w:val="00E82CB9"/>
    <w:rsid w:val="00E843DB"/>
    <w:rsid w:val="00E926CA"/>
    <w:rsid w:val="00E93637"/>
    <w:rsid w:val="00E940EB"/>
    <w:rsid w:val="00E9484A"/>
    <w:rsid w:val="00EC3B55"/>
    <w:rsid w:val="00ED13EE"/>
    <w:rsid w:val="00EE133B"/>
    <w:rsid w:val="00EE44D3"/>
    <w:rsid w:val="00EF4DAD"/>
    <w:rsid w:val="00F024C2"/>
    <w:rsid w:val="00F028BB"/>
    <w:rsid w:val="00F02A56"/>
    <w:rsid w:val="00F04580"/>
    <w:rsid w:val="00F05667"/>
    <w:rsid w:val="00F12457"/>
    <w:rsid w:val="00F1318B"/>
    <w:rsid w:val="00F1740E"/>
    <w:rsid w:val="00F236EC"/>
    <w:rsid w:val="00F27450"/>
    <w:rsid w:val="00F32514"/>
    <w:rsid w:val="00F3406F"/>
    <w:rsid w:val="00F37D44"/>
    <w:rsid w:val="00F403E3"/>
    <w:rsid w:val="00F4618B"/>
    <w:rsid w:val="00F47708"/>
    <w:rsid w:val="00F50A92"/>
    <w:rsid w:val="00F53BC6"/>
    <w:rsid w:val="00F53CA0"/>
    <w:rsid w:val="00F70148"/>
    <w:rsid w:val="00F7307F"/>
    <w:rsid w:val="00F776B9"/>
    <w:rsid w:val="00F84E73"/>
    <w:rsid w:val="00F90686"/>
    <w:rsid w:val="00F92037"/>
    <w:rsid w:val="00F942CD"/>
    <w:rsid w:val="00FB086D"/>
    <w:rsid w:val="00FB2D60"/>
    <w:rsid w:val="00FB6D59"/>
    <w:rsid w:val="00FB7F5F"/>
    <w:rsid w:val="00FD164C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1764E"/>
  <w15:docId w15:val="{ABF8D755-3D49-4D46-82A2-F61F7428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arczi.elte.hu/content/alapkepzes-nappali-tagozatos-tantervek.t.115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lvi.hu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barczi.elte.hu/content/alapkepzes-levelezo-tagozatos-tantervek.t.117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arczi.elte.hu/content/alapkepzes-levelezo-tagozatos-tantervek.t.117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750B89-3561-439A-BF67-F215146CBC5E}" type="doc">
      <dgm:prSet loTypeId="urn:microsoft.com/office/officeart/2005/8/layout/hierarchy4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hu-HU"/>
        </a:p>
      </dgm:t>
    </dgm:pt>
    <dgm:pt modelId="{5BBBAED3-D5E0-4C52-A90E-4C5FE7F56E40}">
      <dgm:prSet phldrT="[Szöveg]" custT="1"/>
      <dgm:spPr>
        <a:xfrm>
          <a:off x="474" y="408"/>
          <a:ext cx="5485450" cy="22043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spcAft>
              <a:spcPct val="35000"/>
            </a:spcAft>
          </a:pPr>
          <a: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ELTE BGGYK GYÓGYPEDAGÓGIA BA</a:t>
          </a:r>
          <a:b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</a:br>
          <a: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Képzési program (2017-) 8 félév, 240 kredit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képzési sáv összesen 92 kredit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/Általános </a:t>
          </a: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31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29)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Gyógypedagógiai </a:t>
          </a: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41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38)</a:t>
          </a:r>
        </a:p>
        <a:p>
          <a:pPr>
            <a:spcAft>
              <a:spcPts val="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+Szakdolgozat 8 kredit</a:t>
          </a:r>
          <a:endParaRPr lang="hu-HU" altLang="hu-HU" sz="16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>
            <a:spcAft>
              <a:spcPts val="600"/>
            </a:spcAft>
          </a:pP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Szabadon válaszható</a:t>
          </a:r>
          <a:r>
            <a:rPr lang="hu-HU" altLang="hu-HU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12 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17) /</a:t>
          </a:r>
          <a:endParaRPr lang="hu-H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2D36447F-7FDC-4457-ABE5-FCC5BDFFA1EC}" type="parTrans" cxnId="{53B94796-73CB-45A2-AD73-EA4BB1BDE62C}">
      <dgm:prSet/>
      <dgm:spPr/>
      <dgm:t>
        <a:bodyPr/>
        <a:lstStyle/>
        <a:p>
          <a:endParaRPr lang="hu-HU"/>
        </a:p>
      </dgm:t>
    </dgm:pt>
    <dgm:pt modelId="{E4DBC6CE-6100-403C-BD96-E198E32E4DDF}" type="sibTrans" cxnId="{53B94796-73CB-45A2-AD73-EA4BB1BDE62C}">
      <dgm:prSet/>
      <dgm:spPr/>
      <dgm:t>
        <a:bodyPr/>
        <a:lstStyle/>
        <a:p>
          <a:endParaRPr lang="hu-HU"/>
        </a:p>
      </dgm:t>
    </dgm:pt>
    <dgm:pt modelId="{D4CC8FF6-524A-4236-875E-FFF912DB63BC}">
      <dgm:prSet phldrT="[Szöveg]"/>
      <dgm:spPr>
        <a:xfrm>
          <a:off x="0" y="2324160"/>
          <a:ext cx="2714937" cy="806416"/>
        </a:xfr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”A”</a:t>
          </a:r>
          <a:r>
            <a:rPr lang="hu-HU" alt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KÉT SZAKIRÁNY</a:t>
          </a:r>
          <a:endParaRPr lang="hu-H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C3BBF7E-193F-4125-BE82-0C9FDB85344B}" type="parTrans" cxnId="{EECC96EA-7DFC-4D58-91F3-98F379C96CC4}">
      <dgm:prSet/>
      <dgm:spPr/>
      <dgm:t>
        <a:bodyPr/>
        <a:lstStyle/>
        <a:p>
          <a:endParaRPr lang="hu-HU"/>
        </a:p>
      </dgm:t>
    </dgm:pt>
    <dgm:pt modelId="{1E9A83CB-FACB-484B-B486-ADBE34A3CC1E}" type="sibTrans" cxnId="{EECC96EA-7DFC-4D58-91F3-98F379C96CC4}">
      <dgm:prSet/>
      <dgm:spPr/>
      <dgm:t>
        <a:bodyPr/>
        <a:lstStyle/>
        <a:p>
          <a:endParaRPr lang="hu-HU"/>
        </a:p>
      </dgm:t>
    </dgm:pt>
    <dgm:pt modelId="{F29C12E8-1E18-4761-A64D-0B349CBB1041}">
      <dgm:prSet phldrT="[Szöveg]" custT="1"/>
      <dgm:spPr>
        <a:xfrm>
          <a:off x="17443" y="3266511"/>
          <a:ext cx="652377" cy="2326716"/>
        </a:xfr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6C7AD8A-F883-4F70-B912-A65285C33A49}" type="parTrans" cxnId="{1CDB1E7A-394E-4872-9163-24EC8D37492B}">
      <dgm:prSet/>
      <dgm:spPr/>
      <dgm:t>
        <a:bodyPr/>
        <a:lstStyle/>
        <a:p>
          <a:endParaRPr lang="hu-HU"/>
        </a:p>
      </dgm:t>
    </dgm:pt>
    <dgm:pt modelId="{6FE9EE70-750F-4C0A-9A38-5B6452E23B38}" type="sibTrans" cxnId="{1CDB1E7A-394E-4872-9163-24EC8D37492B}">
      <dgm:prSet/>
      <dgm:spPr/>
      <dgm:t>
        <a:bodyPr/>
        <a:lstStyle/>
        <a:p>
          <a:endParaRPr lang="hu-HU"/>
        </a:p>
      </dgm:t>
    </dgm:pt>
    <dgm:pt modelId="{4FC1C505-0E9B-43D3-A89A-8AA16634A257}">
      <dgm:prSet phldrT="[Szöveg]" custT="1"/>
      <dgm:spPr>
        <a:xfrm>
          <a:off x="2056774" y="3266511"/>
          <a:ext cx="652377" cy="2326716"/>
        </a:xfr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(szakirányonként 15-15):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  <a:endParaRPr lang="hu-H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771D6F-6CD3-4686-A353-AFFA7A7D6304}" type="parTrans" cxnId="{ACE17942-A544-42DF-9F4B-753230BB6A73}">
      <dgm:prSet/>
      <dgm:spPr/>
      <dgm:t>
        <a:bodyPr/>
        <a:lstStyle/>
        <a:p>
          <a:endParaRPr lang="hu-HU"/>
        </a:p>
      </dgm:t>
    </dgm:pt>
    <dgm:pt modelId="{73090C03-5769-4E23-9036-BC06786B2DBD}" type="sibTrans" cxnId="{ACE17942-A544-42DF-9F4B-753230BB6A73}">
      <dgm:prSet/>
      <dgm:spPr/>
      <dgm:t>
        <a:bodyPr/>
        <a:lstStyle/>
        <a:p>
          <a:endParaRPr lang="hu-HU"/>
        </a:p>
      </dgm:t>
    </dgm:pt>
    <dgm:pt modelId="{13970194-DE30-4A43-99DD-276E4E96AABE}">
      <dgm:prSet phldrT="[Szöveg]"/>
      <dgm:spPr>
        <a:xfrm>
          <a:off x="2775566" y="2332428"/>
          <a:ext cx="2705004" cy="812210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”B”</a:t>
          </a:r>
          <a:r>
            <a:rPr lang="hu-HU" alt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EGY SZAKIRÁNY</a:t>
          </a:r>
          <a:endParaRPr lang="hu-H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80CFF0-2696-4E3F-BEAD-B8772E589FA3}" type="parTrans" cxnId="{74619007-AE25-4943-94D5-A2E436747653}">
      <dgm:prSet/>
      <dgm:spPr/>
      <dgm:t>
        <a:bodyPr/>
        <a:lstStyle/>
        <a:p>
          <a:endParaRPr lang="hu-HU"/>
        </a:p>
      </dgm:t>
    </dgm:pt>
    <dgm:pt modelId="{05DC1DEC-D092-4FDB-A5E8-6CE4126547A1}" type="sibTrans" cxnId="{74619007-AE25-4943-94D5-A2E436747653}">
      <dgm:prSet/>
      <dgm:spPr/>
      <dgm:t>
        <a:bodyPr/>
        <a:lstStyle/>
        <a:p>
          <a:endParaRPr lang="hu-HU"/>
        </a:p>
      </dgm:t>
    </dgm:pt>
    <dgm:pt modelId="{1D1604DC-3842-44F8-AAC0-D2D9290822FE}">
      <dgm:prSet phldrT="[Szöveg]" custT="1"/>
      <dgm:spPr>
        <a:xfrm>
          <a:off x="2782214" y="3272305"/>
          <a:ext cx="652377" cy="2326716"/>
        </a:xfr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F5751C-D384-41CD-A928-347312CFF045}" type="parTrans" cxnId="{227A41F4-24C0-49D4-A85B-FE1DE8938706}">
      <dgm:prSet/>
      <dgm:spPr/>
      <dgm:t>
        <a:bodyPr/>
        <a:lstStyle/>
        <a:p>
          <a:endParaRPr lang="hu-HU"/>
        </a:p>
      </dgm:t>
    </dgm:pt>
    <dgm:pt modelId="{40588170-A3D9-440D-AEED-4F070FE882BD}" type="sibTrans" cxnId="{227A41F4-24C0-49D4-A85B-FE1DE8938706}">
      <dgm:prSet/>
      <dgm:spPr/>
      <dgm:t>
        <a:bodyPr/>
        <a:lstStyle/>
        <a:p>
          <a:endParaRPr lang="hu-HU"/>
        </a:p>
      </dgm:t>
    </dgm:pt>
    <dgm:pt modelId="{10D6992D-B8E4-4BEB-A286-05BEA8844051}">
      <dgm:prSet custT="1"/>
      <dgm:spPr>
        <a:xfrm>
          <a:off x="3449381" y="3272328"/>
          <a:ext cx="652377" cy="2326716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gm:t>
    </dgm:pt>
    <dgm:pt modelId="{1F27E7DD-EEE1-41FD-9CC8-366106EA005F}" type="parTrans" cxnId="{5CBF5FF3-8D8A-4845-BDAE-5A281CCFA3C8}">
      <dgm:prSet/>
      <dgm:spPr/>
      <dgm:t>
        <a:bodyPr/>
        <a:lstStyle/>
        <a:p>
          <a:endParaRPr lang="hu-HU"/>
        </a:p>
      </dgm:t>
    </dgm:pt>
    <dgm:pt modelId="{8802863B-B099-4FB5-BCF7-61683B00D332}" type="sibTrans" cxnId="{5CBF5FF3-8D8A-4845-BDAE-5A281CCFA3C8}">
      <dgm:prSet/>
      <dgm:spPr/>
      <dgm:t>
        <a:bodyPr/>
        <a:lstStyle/>
        <a:p>
          <a:endParaRPr lang="hu-HU"/>
        </a:p>
      </dgm:t>
    </dgm:pt>
    <dgm:pt modelId="{7A4507F6-7319-4FEE-B00A-D4FE53FBEFA5}">
      <dgm:prSet custT="1"/>
      <dgm:spPr>
        <a:xfrm>
          <a:off x="4141768" y="3272305"/>
          <a:ext cx="652377" cy="2326716"/>
        </a:xfrm>
        <a:solidFill>
          <a:srgbClr val="99FF99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i="1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(1.) szakirányt bővítő ismeretek: 50 kredit</a:t>
          </a:r>
        </a:p>
      </dgm:t>
    </dgm:pt>
    <dgm:pt modelId="{826AD8E9-2572-46F9-BC1F-8A7AC0EB0257}" type="parTrans" cxnId="{76E7151D-806B-4F08-8CEF-D2407340336E}">
      <dgm:prSet/>
      <dgm:spPr/>
      <dgm:t>
        <a:bodyPr/>
        <a:lstStyle/>
        <a:p>
          <a:endParaRPr lang="hu-HU"/>
        </a:p>
      </dgm:t>
    </dgm:pt>
    <dgm:pt modelId="{C98AD136-5AA0-4FBC-9492-DFCBDE83A0D8}" type="sibTrans" cxnId="{76E7151D-806B-4F08-8CEF-D2407340336E}">
      <dgm:prSet/>
      <dgm:spPr/>
      <dgm:t>
        <a:bodyPr/>
        <a:lstStyle/>
        <a:p>
          <a:endParaRPr lang="hu-HU"/>
        </a:p>
      </dgm:t>
    </dgm:pt>
    <dgm:pt modelId="{C78D9F5E-4CFF-44C1-A7B4-781355D0D27A}">
      <dgm:prSet custT="1"/>
      <dgm:spPr>
        <a:xfrm>
          <a:off x="4821545" y="3272305"/>
          <a:ext cx="652377" cy="2326716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(összefüggő szakmai gyakorlat):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</a:p>
      </dgm:t>
    </dgm:pt>
    <dgm:pt modelId="{956B1CDA-60FA-4704-B739-0B7676AF6C7B}" type="parTrans" cxnId="{7A8CF3B9-968D-47B1-8A98-6321828E119C}">
      <dgm:prSet/>
      <dgm:spPr/>
      <dgm:t>
        <a:bodyPr/>
        <a:lstStyle/>
        <a:p>
          <a:endParaRPr lang="hu-HU"/>
        </a:p>
      </dgm:t>
    </dgm:pt>
    <dgm:pt modelId="{5490B5D7-E610-4C47-BECA-8D8E24E78F59}" type="sibTrans" cxnId="{7A8CF3B9-968D-47B1-8A98-6321828E119C}">
      <dgm:prSet/>
      <dgm:spPr/>
      <dgm:t>
        <a:bodyPr/>
        <a:lstStyle/>
        <a:p>
          <a:endParaRPr lang="hu-HU"/>
        </a:p>
      </dgm:t>
    </dgm:pt>
    <dgm:pt modelId="{818E61BF-A24E-4562-AAA9-DCBD85711D7D}">
      <dgm:prSet custT="1"/>
      <dgm:spPr>
        <a:xfrm>
          <a:off x="697220" y="3266511"/>
          <a:ext cx="652377" cy="2326716"/>
        </a:xfrm>
        <a:gradFill flip="none" rotWithShape="1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  <a:tileRect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gm:t>
    </dgm:pt>
    <dgm:pt modelId="{887E749B-C5C1-4854-81C3-0DE7F9F27A72}" type="parTrans" cxnId="{8F0976EE-2345-42DA-A454-35669673DD6E}">
      <dgm:prSet/>
      <dgm:spPr/>
      <dgm:t>
        <a:bodyPr/>
        <a:lstStyle/>
        <a:p>
          <a:endParaRPr lang="hu-HU"/>
        </a:p>
      </dgm:t>
    </dgm:pt>
    <dgm:pt modelId="{52134E76-6394-4AB0-AE9E-472116FF2AAA}" type="sibTrans" cxnId="{8F0976EE-2345-42DA-A454-35669673DD6E}">
      <dgm:prSet/>
      <dgm:spPr/>
      <dgm:t>
        <a:bodyPr/>
        <a:lstStyle/>
        <a:p>
          <a:endParaRPr lang="hu-HU"/>
        </a:p>
      </dgm:t>
    </dgm:pt>
    <dgm:pt modelId="{EE87870A-07CE-4A69-87A4-624AE4AF586A}">
      <dgm:prSet custT="1"/>
      <dgm:spPr>
        <a:xfrm>
          <a:off x="1376997" y="3266511"/>
          <a:ext cx="652377" cy="2326716"/>
        </a:xfrm>
        <a:solidFill>
          <a:srgbClr val="F79646">
            <a:lumMod val="20000"/>
            <a:lumOff val="80000"/>
          </a:srgb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szakirány ismeretei: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</a:p>
      </dgm:t>
    </dgm:pt>
    <dgm:pt modelId="{785FD2D0-908D-4F72-B4FB-35B6868FA7AD}" type="parTrans" cxnId="{34446DFA-5FC3-4403-BD34-F048AA5CFFB1}">
      <dgm:prSet/>
      <dgm:spPr/>
      <dgm:t>
        <a:bodyPr/>
        <a:lstStyle/>
        <a:p>
          <a:endParaRPr lang="hu-HU"/>
        </a:p>
      </dgm:t>
    </dgm:pt>
    <dgm:pt modelId="{BC2D2BB2-2DC6-4C40-BFDB-0D492270FC17}" type="sibTrans" cxnId="{34446DFA-5FC3-4403-BD34-F048AA5CFFB1}">
      <dgm:prSet/>
      <dgm:spPr/>
      <dgm:t>
        <a:bodyPr/>
        <a:lstStyle/>
        <a:p>
          <a:endParaRPr lang="hu-HU"/>
        </a:p>
      </dgm:t>
    </dgm:pt>
    <dgm:pt modelId="{F8D9DD00-9BC9-4D22-B1AA-A37765155EC0}" type="pres">
      <dgm:prSet presAssocID="{EE750B89-3561-439A-BF67-F215146CBC5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D2CF07A-E6E9-48C2-BB18-59CC80C06A60}" type="pres">
      <dgm:prSet presAssocID="{5BBBAED3-D5E0-4C52-A90E-4C5FE7F56E40}" presName="vertOne" presStyleCnt="0"/>
      <dgm:spPr/>
    </dgm:pt>
    <dgm:pt modelId="{347F961A-6948-4424-994C-5A910ECF44BA}" type="pres">
      <dgm:prSet presAssocID="{5BBBAED3-D5E0-4C52-A90E-4C5FE7F56E40}" presName="txOne" presStyleLbl="node0" presStyleIdx="0" presStyleCnt="1" custScaleY="947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821B6EF-336B-42E4-8ED3-C95607A238EA}" type="pres">
      <dgm:prSet presAssocID="{5BBBAED3-D5E0-4C52-A90E-4C5FE7F56E40}" presName="parTransOne" presStyleCnt="0"/>
      <dgm:spPr/>
    </dgm:pt>
    <dgm:pt modelId="{BBE441C5-DC04-4995-9EE8-FC5E6C2C85EF}" type="pres">
      <dgm:prSet presAssocID="{5BBBAED3-D5E0-4C52-A90E-4C5FE7F56E40}" presName="horzOne" presStyleCnt="0"/>
      <dgm:spPr/>
    </dgm:pt>
    <dgm:pt modelId="{A38AFDDF-DE71-48FA-B079-EA4548326B41}" type="pres">
      <dgm:prSet presAssocID="{D4CC8FF6-524A-4236-875E-FFF912DB63BC}" presName="vertTwo" presStyleCnt="0"/>
      <dgm:spPr/>
    </dgm:pt>
    <dgm:pt modelId="{F0CA3B52-0C15-4A1E-9E29-AA273C7561F0}" type="pres">
      <dgm:prSet presAssocID="{D4CC8FF6-524A-4236-875E-FFF912DB63BC}" presName="txTwo" presStyleLbl="node2" presStyleIdx="0" presStyleCnt="2" custScaleX="100863" custScaleY="34659" custLinFactNeighborX="-21514" custLinFactNeighborY="-64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447228EE-A87B-411F-9B37-038BAD19A48A}" type="pres">
      <dgm:prSet presAssocID="{D4CC8FF6-524A-4236-875E-FFF912DB63BC}" presName="parTransTwo" presStyleCnt="0"/>
      <dgm:spPr/>
    </dgm:pt>
    <dgm:pt modelId="{9F085F01-EA58-446D-85E1-6F23BC4ECA1C}" type="pres">
      <dgm:prSet presAssocID="{D4CC8FF6-524A-4236-875E-FFF912DB63BC}" presName="horzTwo" presStyleCnt="0"/>
      <dgm:spPr/>
    </dgm:pt>
    <dgm:pt modelId="{47A7FD0A-05B5-43A3-94DA-AEF37920942E}" type="pres">
      <dgm:prSet presAssocID="{F29C12E8-1E18-4761-A64D-0B349CBB1041}" presName="vertThree" presStyleCnt="0"/>
      <dgm:spPr/>
    </dgm:pt>
    <dgm:pt modelId="{020EB86C-6DC9-43A6-A65F-9A8DFB0DC959}" type="pres">
      <dgm:prSet presAssocID="{F29C12E8-1E18-4761-A64D-0B349CBB1041}" presName="txThree" presStyleLbl="node3" presStyleIdx="0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5D36CC65-D47C-422A-9AC0-CD91F9CF6BE6}" type="pres">
      <dgm:prSet presAssocID="{F29C12E8-1E18-4761-A64D-0B349CBB1041}" presName="horzThree" presStyleCnt="0"/>
      <dgm:spPr/>
    </dgm:pt>
    <dgm:pt modelId="{DEAA104A-57E9-4891-A6B6-DC8A1DFADB7C}" type="pres">
      <dgm:prSet presAssocID="{6FE9EE70-750F-4C0A-9A38-5B6452E23B38}" presName="sibSpaceThree" presStyleCnt="0"/>
      <dgm:spPr/>
    </dgm:pt>
    <dgm:pt modelId="{2C111986-5768-4B62-B920-528C8EF1294E}" type="pres">
      <dgm:prSet presAssocID="{818E61BF-A24E-4562-AAA9-DCBD85711D7D}" presName="vertThree" presStyleCnt="0"/>
      <dgm:spPr/>
    </dgm:pt>
    <dgm:pt modelId="{917B3901-59B6-4393-96DA-87C2CFDEFFAE}" type="pres">
      <dgm:prSet presAssocID="{818E61BF-A24E-4562-AAA9-DCBD85711D7D}" presName="txThree" presStyleLbl="node3" presStyleIdx="1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094D8AC4-CECD-432B-AF4E-93CA350E7DA0}" type="pres">
      <dgm:prSet presAssocID="{818E61BF-A24E-4562-AAA9-DCBD85711D7D}" presName="horzThree" presStyleCnt="0"/>
      <dgm:spPr/>
    </dgm:pt>
    <dgm:pt modelId="{B1952B2B-C558-4F92-9A5F-5C13BECB09D9}" type="pres">
      <dgm:prSet presAssocID="{52134E76-6394-4AB0-AE9E-472116FF2AAA}" presName="sibSpaceThree" presStyleCnt="0"/>
      <dgm:spPr/>
    </dgm:pt>
    <dgm:pt modelId="{480A80E5-E367-44DD-863A-3F81DC814512}" type="pres">
      <dgm:prSet presAssocID="{EE87870A-07CE-4A69-87A4-624AE4AF586A}" presName="vertThree" presStyleCnt="0"/>
      <dgm:spPr/>
    </dgm:pt>
    <dgm:pt modelId="{037CCCE7-B882-4B13-8517-5D374157A24E}" type="pres">
      <dgm:prSet presAssocID="{EE87870A-07CE-4A69-87A4-624AE4AF586A}" presName="txThree" presStyleLbl="node3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6FA6533-10A5-448E-8BDB-CF9FC7488D4C}" type="pres">
      <dgm:prSet presAssocID="{EE87870A-07CE-4A69-87A4-624AE4AF586A}" presName="horzThree" presStyleCnt="0"/>
      <dgm:spPr/>
    </dgm:pt>
    <dgm:pt modelId="{9EED51A4-806F-4C45-ABA5-D374515728CD}" type="pres">
      <dgm:prSet presAssocID="{BC2D2BB2-2DC6-4C40-BFDB-0D492270FC17}" presName="sibSpaceThree" presStyleCnt="0"/>
      <dgm:spPr/>
    </dgm:pt>
    <dgm:pt modelId="{D23544C3-4034-42B1-B91B-61AB4FF1A047}" type="pres">
      <dgm:prSet presAssocID="{4FC1C505-0E9B-43D3-A89A-8AA16634A257}" presName="vertThree" presStyleCnt="0"/>
      <dgm:spPr/>
    </dgm:pt>
    <dgm:pt modelId="{4A6DC119-8111-4191-AA33-F832E7C65DD5}" type="pres">
      <dgm:prSet presAssocID="{4FC1C505-0E9B-43D3-A89A-8AA16634A257}" presName="txThree" presStyleLbl="node3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74F48D5F-1C49-415E-A4DE-B6AB2505F851}" type="pres">
      <dgm:prSet presAssocID="{4FC1C505-0E9B-43D3-A89A-8AA16634A257}" presName="horzThree" presStyleCnt="0"/>
      <dgm:spPr/>
    </dgm:pt>
    <dgm:pt modelId="{AF5F74A1-C351-4ACE-9C99-6160DC12B0E5}" type="pres">
      <dgm:prSet presAssocID="{1E9A83CB-FACB-484B-B486-ADBE34A3CC1E}" presName="sibSpaceTwo" presStyleCnt="0"/>
      <dgm:spPr/>
    </dgm:pt>
    <dgm:pt modelId="{F31563B0-D4B5-4C65-B4DC-AE0B848D6DD4}" type="pres">
      <dgm:prSet presAssocID="{13970194-DE30-4A43-99DD-276E4E96AABE}" presName="vertTwo" presStyleCnt="0"/>
      <dgm:spPr/>
    </dgm:pt>
    <dgm:pt modelId="{64CEF334-8398-4033-9B03-84F42332E1AA}" type="pres">
      <dgm:prSet presAssocID="{13970194-DE30-4A43-99DD-276E4E96AABE}" presName="txTwo" presStyleLbl="node2" presStyleIdx="1" presStyleCnt="2" custScaleX="100494" custScaleY="349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8583192-AF7B-40CD-8A29-173FA7F11390}" type="pres">
      <dgm:prSet presAssocID="{13970194-DE30-4A43-99DD-276E4E96AABE}" presName="parTransTwo" presStyleCnt="0"/>
      <dgm:spPr/>
    </dgm:pt>
    <dgm:pt modelId="{46B6C09C-AF43-4145-AF64-435926B7EDFC}" type="pres">
      <dgm:prSet presAssocID="{13970194-DE30-4A43-99DD-276E4E96AABE}" presName="horzTwo" presStyleCnt="0"/>
      <dgm:spPr/>
    </dgm:pt>
    <dgm:pt modelId="{5F1533A4-D888-4413-B377-9F4AB07FB944}" type="pres">
      <dgm:prSet presAssocID="{1D1604DC-3842-44F8-AAC0-D2D9290822FE}" presName="vertThree" presStyleCnt="0"/>
      <dgm:spPr/>
    </dgm:pt>
    <dgm:pt modelId="{C6A05050-F3D1-4669-B603-A34ED354E7C3}" type="pres">
      <dgm:prSet presAssocID="{1D1604DC-3842-44F8-AAC0-D2D9290822FE}" presName="txThree" presStyleLbl="node3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D6666B4-F14C-4418-B2BF-78CCDD33F1BE}" type="pres">
      <dgm:prSet presAssocID="{1D1604DC-3842-44F8-AAC0-D2D9290822FE}" presName="horzThree" presStyleCnt="0"/>
      <dgm:spPr/>
    </dgm:pt>
    <dgm:pt modelId="{0EE942F5-4915-483E-9F0D-96272045D0F9}" type="pres">
      <dgm:prSet presAssocID="{40588170-A3D9-440D-AEED-4F070FE882BD}" presName="sibSpaceThree" presStyleCnt="0"/>
      <dgm:spPr/>
    </dgm:pt>
    <dgm:pt modelId="{505F16FF-D4DB-40B5-9B20-4213852C3628}" type="pres">
      <dgm:prSet presAssocID="{10D6992D-B8E4-4BEB-A286-05BEA8844051}" presName="vertThree" presStyleCnt="0"/>
      <dgm:spPr/>
    </dgm:pt>
    <dgm:pt modelId="{00B4BBD1-03DC-4778-82CD-0E95C3BEEC78}" type="pres">
      <dgm:prSet presAssocID="{10D6992D-B8E4-4BEB-A286-05BEA8844051}" presName="txThree" presStyleLbl="node3" presStyleIdx="5" presStyleCnt="8" custLinFactNeighborX="-1933" custLinFactNeighborY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D5669511-618A-4867-AC5C-FF679958D524}" type="pres">
      <dgm:prSet presAssocID="{10D6992D-B8E4-4BEB-A286-05BEA8844051}" presName="horzThree" presStyleCnt="0"/>
      <dgm:spPr/>
    </dgm:pt>
    <dgm:pt modelId="{EFEEBF77-5A96-4D67-9FE3-42DC2BB551C9}" type="pres">
      <dgm:prSet presAssocID="{8802863B-B099-4FB5-BCF7-61683B00D332}" presName="sibSpaceThree" presStyleCnt="0"/>
      <dgm:spPr/>
    </dgm:pt>
    <dgm:pt modelId="{BCD6144E-67B2-4A2A-A4D6-1A671F80090C}" type="pres">
      <dgm:prSet presAssocID="{7A4507F6-7319-4FEE-B00A-D4FE53FBEFA5}" presName="vertThree" presStyleCnt="0"/>
      <dgm:spPr/>
    </dgm:pt>
    <dgm:pt modelId="{0CB4A58D-0659-43A9-B3A6-8388EAA82281}" type="pres">
      <dgm:prSet presAssocID="{7A4507F6-7319-4FEE-B00A-D4FE53FBEFA5}" presName="txThree" presStyleLbl="node3" presStyleIdx="6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4900A7B-CF2E-4954-B2EA-CADAA1F01BA0}" type="pres">
      <dgm:prSet presAssocID="{7A4507F6-7319-4FEE-B00A-D4FE53FBEFA5}" presName="horzThree" presStyleCnt="0"/>
      <dgm:spPr/>
    </dgm:pt>
    <dgm:pt modelId="{1784E404-B46E-4D7E-A88E-78C4BFAB88FF}" type="pres">
      <dgm:prSet presAssocID="{C98AD136-5AA0-4FBC-9492-DFCBDE83A0D8}" presName="sibSpaceThree" presStyleCnt="0"/>
      <dgm:spPr/>
    </dgm:pt>
    <dgm:pt modelId="{15A49458-CC8E-4EB2-B65C-0334B79CD796}" type="pres">
      <dgm:prSet presAssocID="{C78D9F5E-4CFF-44C1-A7B4-781355D0D27A}" presName="vertThree" presStyleCnt="0"/>
      <dgm:spPr/>
    </dgm:pt>
    <dgm:pt modelId="{22231F15-CB46-490A-BD98-6C2188B8BFF9}" type="pres">
      <dgm:prSet presAssocID="{C78D9F5E-4CFF-44C1-A7B4-781355D0D27A}" presName="txThree" presStyleLbl="node3" presStyleIdx="7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DDABFCB-5372-4BCF-83DE-F0B7C8F1496E}" type="pres">
      <dgm:prSet presAssocID="{C78D9F5E-4CFF-44C1-A7B4-781355D0D27A}" presName="horzThree" presStyleCnt="0"/>
      <dgm:spPr/>
    </dgm:pt>
  </dgm:ptLst>
  <dgm:cxnLst>
    <dgm:cxn modelId="{8F0976EE-2345-42DA-A454-35669673DD6E}" srcId="{D4CC8FF6-524A-4236-875E-FFF912DB63BC}" destId="{818E61BF-A24E-4562-AAA9-DCBD85711D7D}" srcOrd="1" destOrd="0" parTransId="{887E749B-C5C1-4854-81C3-0DE7F9F27A72}" sibTransId="{52134E76-6394-4AB0-AE9E-472116FF2AAA}"/>
    <dgm:cxn modelId="{1CDB1E7A-394E-4872-9163-24EC8D37492B}" srcId="{D4CC8FF6-524A-4236-875E-FFF912DB63BC}" destId="{F29C12E8-1E18-4761-A64D-0B349CBB1041}" srcOrd="0" destOrd="0" parTransId="{06C7AD8A-F883-4F70-B912-A65285C33A49}" sibTransId="{6FE9EE70-750F-4C0A-9A38-5B6452E23B38}"/>
    <dgm:cxn modelId="{25462404-A9B1-440C-A86C-9DB79F3BDE37}" type="presOf" srcId="{10D6992D-B8E4-4BEB-A286-05BEA8844051}" destId="{00B4BBD1-03DC-4778-82CD-0E95C3BEEC78}" srcOrd="0" destOrd="0" presId="urn:microsoft.com/office/officeart/2005/8/layout/hierarchy4"/>
    <dgm:cxn modelId="{99DA5DFA-9297-4A4A-84F5-321D24F34AD0}" type="presOf" srcId="{EE750B89-3561-439A-BF67-F215146CBC5E}" destId="{F8D9DD00-9BC9-4D22-B1AA-A37765155EC0}" srcOrd="0" destOrd="0" presId="urn:microsoft.com/office/officeart/2005/8/layout/hierarchy4"/>
    <dgm:cxn modelId="{74619007-AE25-4943-94D5-A2E436747653}" srcId="{5BBBAED3-D5E0-4C52-A90E-4C5FE7F56E40}" destId="{13970194-DE30-4A43-99DD-276E4E96AABE}" srcOrd="1" destOrd="0" parTransId="{F280CFF0-2696-4E3F-BEAD-B8772E589FA3}" sibTransId="{05DC1DEC-D092-4FDB-A5E8-6CE4126547A1}"/>
    <dgm:cxn modelId="{EECC96EA-7DFC-4D58-91F3-98F379C96CC4}" srcId="{5BBBAED3-D5E0-4C52-A90E-4C5FE7F56E40}" destId="{D4CC8FF6-524A-4236-875E-FFF912DB63BC}" srcOrd="0" destOrd="0" parTransId="{CC3BBF7E-193F-4125-BE82-0C9FDB85344B}" sibTransId="{1E9A83CB-FACB-484B-B486-ADBE34A3CC1E}"/>
    <dgm:cxn modelId="{5CBF5FF3-8D8A-4845-BDAE-5A281CCFA3C8}" srcId="{13970194-DE30-4A43-99DD-276E4E96AABE}" destId="{10D6992D-B8E4-4BEB-A286-05BEA8844051}" srcOrd="1" destOrd="0" parTransId="{1F27E7DD-EEE1-41FD-9CC8-366106EA005F}" sibTransId="{8802863B-B099-4FB5-BCF7-61683B00D332}"/>
    <dgm:cxn modelId="{ACE17942-A544-42DF-9F4B-753230BB6A73}" srcId="{D4CC8FF6-524A-4236-875E-FFF912DB63BC}" destId="{4FC1C505-0E9B-43D3-A89A-8AA16634A257}" srcOrd="3" destOrd="0" parTransId="{51771D6F-6CD3-4686-A353-AFFA7A7D6304}" sibTransId="{73090C03-5769-4E23-9036-BC06786B2DBD}"/>
    <dgm:cxn modelId="{76E7151D-806B-4F08-8CEF-D2407340336E}" srcId="{13970194-DE30-4A43-99DD-276E4E96AABE}" destId="{7A4507F6-7319-4FEE-B00A-D4FE53FBEFA5}" srcOrd="2" destOrd="0" parTransId="{826AD8E9-2572-46F9-BC1F-8A7AC0EB0257}" sibTransId="{C98AD136-5AA0-4FBC-9492-DFCBDE83A0D8}"/>
    <dgm:cxn modelId="{67CD75BC-DB2E-465C-A2DA-5EE4DA16EFF4}" type="presOf" srcId="{5BBBAED3-D5E0-4C52-A90E-4C5FE7F56E40}" destId="{347F961A-6948-4424-994C-5A910ECF44BA}" srcOrd="0" destOrd="0" presId="urn:microsoft.com/office/officeart/2005/8/layout/hierarchy4"/>
    <dgm:cxn modelId="{7A8CF3B9-968D-47B1-8A98-6321828E119C}" srcId="{13970194-DE30-4A43-99DD-276E4E96AABE}" destId="{C78D9F5E-4CFF-44C1-A7B4-781355D0D27A}" srcOrd="3" destOrd="0" parTransId="{956B1CDA-60FA-4704-B739-0B7676AF6C7B}" sibTransId="{5490B5D7-E610-4C47-BECA-8D8E24E78F59}"/>
    <dgm:cxn modelId="{94FAC9ED-23EB-4AC1-A8E3-E576C33E881D}" type="presOf" srcId="{1D1604DC-3842-44F8-AAC0-D2D9290822FE}" destId="{C6A05050-F3D1-4669-B603-A34ED354E7C3}" srcOrd="0" destOrd="0" presId="urn:microsoft.com/office/officeart/2005/8/layout/hierarchy4"/>
    <dgm:cxn modelId="{227A41F4-24C0-49D4-A85B-FE1DE8938706}" srcId="{13970194-DE30-4A43-99DD-276E4E96AABE}" destId="{1D1604DC-3842-44F8-AAC0-D2D9290822FE}" srcOrd="0" destOrd="0" parTransId="{C5F5751C-D384-41CD-A928-347312CFF045}" sibTransId="{40588170-A3D9-440D-AEED-4F070FE882BD}"/>
    <dgm:cxn modelId="{53B94796-73CB-45A2-AD73-EA4BB1BDE62C}" srcId="{EE750B89-3561-439A-BF67-F215146CBC5E}" destId="{5BBBAED3-D5E0-4C52-A90E-4C5FE7F56E40}" srcOrd="0" destOrd="0" parTransId="{2D36447F-7FDC-4457-ABE5-FCC5BDFFA1EC}" sibTransId="{E4DBC6CE-6100-403C-BD96-E198E32E4DDF}"/>
    <dgm:cxn modelId="{9CB9A7AA-E8A5-4CAF-8A04-AE5A2452C31C}" type="presOf" srcId="{D4CC8FF6-524A-4236-875E-FFF912DB63BC}" destId="{F0CA3B52-0C15-4A1E-9E29-AA273C7561F0}" srcOrd="0" destOrd="0" presId="urn:microsoft.com/office/officeart/2005/8/layout/hierarchy4"/>
    <dgm:cxn modelId="{8ACB0CA0-26AE-4034-96FC-D5EB8827E8C5}" type="presOf" srcId="{4FC1C505-0E9B-43D3-A89A-8AA16634A257}" destId="{4A6DC119-8111-4191-AA33-F832E7C65DD5}" srcOrd="0" destOrd="0" presId="urn:microsoft.com/office/officeart/2005/8/layout/hierarchy4"/>
    <dgm:cxn modelId="{F53172FF-68FC-4416-95E6-AC3186AA9E6C}" type="presOf" srcId="{F29C12E8-1E18-4761-A64D-0B349CBB1041}" destId="{020EB86C-6DC9-43A6-A65F-9A8DFB0DC959}" srcOrd="0" destOrd="0" presId="urn:microsoft.com/office/officeart/2005/8/layout/hierarchy4"/>
    <dgm:cxn modelId="{34446DFA-5FC3-4403-BD34-F048AA5CFFB1}" srcId="{D4CC8FF6-524A-4236-875E-FFF912DB63BC}" destId="{EE87870A-07CE-4A69-87A4-624AE4AF586A}" srcOrd="2" destOrd="0" parTransId="{785FD2D0-908D-4F72-B4FB-35B6868FA7AD}" sibTransId="{BC2D2BB2-2DC6-4C40-BFDB-0D492270FC17}"/>
    <dgm:cxn modelId="{8466C186-2EFE-4FAF-8258-6631537EDFB3}" type="presOf" srcId="{EE87870A-07CE-4A69-87A4-624AE4AF586A}" destId="{037CCCE7-B882-4B13-8517-5D374157A24E}" srcOrd="0" destOrd="0" presId="urn:microsoft.com/office/officeart/2005/8/layout/hierarchy4"/>
    <dgm:cxn modelId="{91DDC964-205D-4208-AD53-8A83EE62590F}" type="presOf" srcId="{13970194-DE30-4A43-99DD-276E4E96AABE}" destId="{64CEF334-8398-4033-9B03-84F42332E1AA}" srcOrd="0" destOrd="0" presId="urn:microsoft.com/office/officeart/2005/8/layout/hierarchy4"/>
    <dgm:cxn modelId="{9A680EA1-2B36-4632-8FE3-3ED214EAABA8}" type="presOf" srcId="{7A4507F6-7319-4FEE-B00A-D4FE53FBEFA5}" destId="{0CB4A58D-0659-43A9-B3A6-8388EAA82281}" srcOrd="0" destOrd="0" presId="urn:microsoft.com/office/officeart/2005/8/layout/hierarchy4"/>
    <dgm:cxn modelId="{84D72A2C-1DB3-4A24-A33A-CF6BE156393B}" type="presOf" srcId="{818E61BF-A24E-4562-AAA9-DCBD85711D7D}" destId="{917B3901-59B6-4393-96DA-87C2CFDEFFAE}" srcOrd="0" destOrd="0" presId="urn:microsoft.com/office/officeart/2005/8/layout/hierarchy4"/>
    <dgm:cxn modelId="{AC2E5FD5-6237-407A-8716-38EBB7E585E7}" type="presOf" srcId="{C78D9F5E-4CFF-44C1-A7B4-781355D0D27A}" destId="{22231F15-CB46-490A-BD98-6C2188B8BFF9}" srcOrd="0" destOrd="0" presId="urn:microsoft.com/office/officeart/2005/8/layout/hierarchy4"/>
    <dgm:cxn modelId="{2B2B0BF5-AD49-40C9-9FD1-99ED6830F210}" type="presParOf" srcId="{F8D9DD00-9BC9-4D22-B1AA-A37765155EC0}" destId="{CD2CF07A-E6E9-48C2-BB18-59CC80C06A60}" srcOrd="0" destOrd="0" presId="urn:microsoft.com/office/officeart/2005/8/layout/hierarchy4"/>
    <dgm:cxn modelId="{9679EE20-1F11-4CA0-AAF0-6928ADB16ABA}" type="presParOf" srcId="{CD2CF07A-E6E9-48C2-BB18-59CC80C06A60}" destId="{347F961A-6948-4424-994C-5A910ECF44BA}" srcOrd="0" destOrd="0" presId="urn:microsoft.com/office/officeart/2005/8/layout/hierarchy4"/>
    <dgm:cxn modelId="{EDF14583-C05B-4E92-9746-1BF08C56CC18}" type="presParOf" srcId="{CD2CF07A-E6E9-48C2-BB18-59CC80C06A60}" destId="{A821B6EF-336B-42E4-8ED3-C95607A238EA}" srcOrd="1" destOrd="0" presId="urn:microsoft.com/office/officeart/2005/8/layout/hierarchy4"/>
    <dgm:cxn modelId="{FA2CD5D1-D01D-41B9-8C6F-76997912A18D}" type="presParOf" srcId="{CD2CF07A-E6E9-48C2-BB18-59CC80C06A60}" destId="{BBE441C5-DC04-4995-9EE8-FC5E6C2C85EF}" srcOrd="2" destOrd="0" presId="urn:microsoft.com/office/officeart/2005/8/layout/hierarchy4"/>
    <dgm:cxn modelId="{37A8D27C-E3EF-4FD3-A85A-8D2CE1069C8F}" type="presParOf" srcId="{BBE441C5-DC04-4995-9EE8-FC5E6C2C85EF}" destId="{A38AFDDF-DE71-48FA-B079-EA4548326B41}" srcOrd="0" destOrd="0" presId="urn:microsoft.com/office/officeart/2005/8/layout/hierarchy4"/>
    <dgm:cxn modelId="{AD7C0DA9-A36B-42DA-BDAB-0E76712B5201}" type="presParOf" srcId="{A38AFDDF-DE71-48FA-B079-EA4548326B41}" destId="{F0CA3B52-0C15-4A1E-9E29-AA273C7561F0}" srcOrd="0" destOrd="0" presId="urn:microsoft.com/office/officeart/2005/8/layout/hierarchy4"/>
    <dgm:cxn modelId="{14CAF3B8-D0B4-437D-8CDF-D117E3F2CEDF}" type="presParOf" srcId="{A38AFDDF-DE71-48FA-B079-EA4548326B41}" destId="{447228EE-A87B-411F-9B37-038BAD19A48A}" srcOrd="1" destOrd="0" presId="urn:microsoft.com/office/officeart/2005/8/layout/hierarchy4"/>
    <dgm:cxn modelId="{287AE493-34F9-4CF6-8D6C-4D9820476ECD}" type="presParOf" srcId="{A38AFDDF-DE71-48FA-B079-EA4548326B41}" destId="{9F085F01-EA58-446D-85E1-6F23BC4ECA1C}" srcOrd="2" destOrd="0" presId="urn:microsoft.com/office/officeart/2005/8/layout/hierarchy4"/>
    <dgm:cxn modelId="{2C639BFC-83FC-49BE-9275-E94EB9958FD7}" type="presParOf" srcId="{9F085F01-EA58-446D-85E1-6F23BC4ECA1C}" destId="{47A7FD0A-05B5-43A3-94DA-AEF37920942E}" srcOrd="0" destOrd="0" presId="urn:microsoft.com/office/officeart/2005/8/layout/hierarchy4"/>
    <dgm:cxn modelId="{0037462E-86AB-4B1F-9DB2-E540F215AD57}" type="presParOf" srcId="{47A7FD0A-05B5-43A3-94DA-AEF37920942E}" destId="{020EB86C-6DC9-43A6-A65F-9A8DFB0DC959}" srcOrd="0" destOrd="0" presId="urn:microsoft.com/office/officeart/2005/8/layout/hierarchy4"/>
    <dgm:cxn modelId="{97B3E03B-FC06-422B-842F-10F1B07C6A19}" type="presParOf" srcId="{47A7FD0A-05B5-43A3-94DA-AEF37920942E}" destId="{5D36CC65-D47C-422A-9AC0-CD91F9CF6BE6}" srcOrd="1" destOrd="0" presId="urn:microsoft.com/office/officeart/2005/8/layout/hierarchy4"/>
    <dgm:cxn modelId="{6C07E47C-BFD3-4AC5-A50C-6E97829F6041}" type="presParOf" srcId="{9F085F01-EA58-446D-85E1-6F23BC4ECA1C}" destId="{DEAA104A-57E9-4891-A6B6-DC8A1DFADB7C}" srcOrd="1" destOrd="0" presId="urn:microsoft.com/office/officeart/2005/8/layout/hierarchy4"/>
    <dgm:cxn modelId="{04812EC4-2801-47B2-8320-1AD6C4AA23B0}" type="presParOf" srcId="{9F085F01-EA58-446D-85E1-6F23BC4ECA1C}" destId="{2C111986-5768-4B62-B920-528C8EF1294E}" srcOrd="2" destOrd="0" presId="urn:microsoft.com/office/officeart/2005/8/layout/hierarchy4"/>
    <dgm:cxn modelId="{F3D13ED3-D70A-48A0-B79C-62AA3080658A}" type="presParOf" srcId="{2C111986-5768-4B62-B920-528C8EF1294E}" destId="{917B3901-59B6-4393-96DA-87C2CFDEFFAE}" srcOrd="0" destOrd="0" presId="urn:microsoft.com/office/officeart/2005/8/layout/hierarchy4"/>
    <dgm:cxn modelId="{062F3960-89D2-415A-8059-29F674A5A01F}" type="presParOf" srcId="{2C111986-5768-4B62-B920-528C8EF1294E}" destId="{094D8AC4-CECD-432B-AF4E-93CA350E7DA0}" srcOrd="1" destOrd="0" presId="urn:microsoft.com/office/officeart/2005/8/layout/hierarchy4"/>
    <dgm:cxn modelId="{DDE293CD-D44B-4DD1-87B9-E062124B8FCF}" type="presParOf" srcId="{9F085F01-EA58-446D-85E1-6F23BC4ECA1C}" destId="{B1952B2B-C558-4F92-9A5F-5C13BECB09D9}" srcOrd="3" destOrd="0" presId="urn:microsoft.com/office/officeart/2005/8/layout/hierarchy4"/>
    <dgm:cxn modelId="{051256B7-83EC-4049-89F3-96BE9FB5567D}" type="presParOf" srcId="{9F085F01-EA58-446D-85E1-6F23BC4ECA1C}" destId="{480A80E5-E367-44DD-863A-3F81DC814512}" srcOrd="4" destOrd="0" presId="urn:microsoft.com/office/officeart/2005/8/layout/hierarchy4"/>
    <dgm:cxn modelId="{46753C01-8346-48F9-A447-0AAC5026D349}" type="presParOf" srcId="{480A80E5-E367-44DD-863A-3F81DC814512}" destId="{037CCCE7-B882-4B13-8517-5D374157A24E}" srcOrd="0" destOrd="0" presId="urn:microsoft.com/office/officeart/2005/8/layout/hierarchy4"/>
    <dgm:cxn modelId="{B46553EA-C631-4AD3-9DAA-3BBCA37A8779}" type="presParOf" srcId="{480A80E5-E367-44DD-863A-3F81DC814512}" destId="{A6FA6533-10A5-448E-8BDB-CF9FC7488D4C}" srcOrd="1" destOrd="0" presId="urn:microsoft.com/office/officeart/2005/8/layout/hierarchy4"/>
    <dgm:cxn modelId="{98470952-F77B-4C3E-9E02-8A3D1A3C94F2}" type="presParOf" srcId="{9F085F01-EA58-446D-85E1-6F23BC4ECA1C}" destId="{9EED51A4-806F-4C45-ABA5-D374515728CD}" srcOrd="5" destOrd="0" presId="urn:microsoft.com/office/officeart/2005/8/layout/hierarchy4"/>
    <dgm:cxn modelId="{A5D6DD1F-2D25-4B89-BC2D-AEB0C1679E2D}" type="presParOf" srcId="{9F085F01-EA58-446D-85E1-6F23BC4ECA1C}" destId="{D23544C3-4034-42B1-B91B-61AB4FF1A047}" srcOrd="6" destOrd="0" presId="urn:microsoft.com/office/officeart/2005/8/layout/hierarchy4"/>
    <dgm:cxn modelId="{421F0A23-FEE1-4B63-90F8-1F0FE30E7C30}" type="presParOf" srcId="{D23544C3-4034-42B1-B91B-61AB4FF1A047}" destId="{4A6DC119-8111-4191-AA33-F832E7C65DD5}" srcOrd="0" destOrd="0" presId="urn:microsoft.com/office/officeart/2005/8/layout/hierarchy4"/>
    <dgm:cxn modelId="{AEACE643-0487-4330-840C-1F2C906949B6}" type="presParOf" srcId="{D23544C3-4034-42B1-B91B-61AB4FF1A047}" destId="{74F48D5F-1C49-415E-A4DE-B6AB2505F851}" srcOrd="1" destOrd="0" presId="urn:microsoft.com/office/officeart/2005/8/layout/hierarchy4"/>
    <dgm:cxn modelId="{377E0991-C0AC-4D97-831E-91829E1FB5EF}" type="presParOf" srcId="{BBE441C5-DC04-4995-9EE8-FC5E6C2C85EF}" destId="{AF5F74A1-C351-4ACE-9C99-6160DC12B0E5}" srcOrd="1" destOrd="0" presId="urn:microsoft.com/office/officeart/2005/8/layout/hierarchy4"/>
    <dgm:cxn modelId="{40FFE462-C5D4-4A8B-879D-DD83A7B57BEC}" type="presParOf" srcId="{BBE441C5-DC04-4995-9EE8-FC5E6C2C85EF}" destId="{F31563B0-D4B5-4C65-B4DC-AE0B848D6DD4}" srcOrd="2" destOrd="0" presId="urn:microsoft.com/office/officeart/2005/8/layout/hierarchy4"/>
    <dgm:cxn modelId="{71C90943-CF09-42F1-9038-BFAAF9CAA4C0}" type="presParOf" srcId="{F31563B0-D4B5-4C65-B4DC-AE0B848D6DD4}" destId="{64CEF334-8398-4033-9B03-84F42332E1AA}" srcOrd="0" destOrd="0" presId="urn:microsoft.com/office/officeart/2005/8/layout/hierarchy4"/>
    <dgm:cxn modelId="{DC2947CD-C5FF-4C7A-AD7D-7E8F6B5D51C8}" type="presParOf" srcId="{F31563B0-D4B5-4C65-B4DC-AE0B848D6DD4}" destId="{88583192-AF7B-40CD-8A29-173FA7F11390}" srcOrd="1" destOrd="0" presId="urn:microsoft.com/office/officeart/2005/8/layout/hierarchy4"/>
    <dgm:cxn modelId="{9922801A-EA6E-4A1E-8315-B20785BFE602}" type="presParOf" srcId="{F31563B0-D4B5-4C65-B4DC-AE0B848D6DD4}" destId="{46B6C09C-AF43-4145-AF64-435926B7EDFC}" srcOrd="2" destOrd="0" presId="urn:microsoft.com/office/officeart/2005/8/layout/hierarchy4"/>
    <dgm:cxn modelId="{F90EFAC7-6AB2-46BA-8B11-F5E0D72E8490}" type="presParOf" srcId="{46B6C09C-AF43-4145-AF64-435926B7EDFC}" destId="{5F1533A4-D888-4413-B377-9F4AB07FB944}" srcOrd="0" destOrd="0" presId="urn:microsoft.com/office/officeart/2005/8/layout/hierarchy4"/>
    <dgm:cxn modelId="{DF351910-34A0-4A9E-82C5-04EC17EEFB55}" type="presParOf" srcId="{5F1533A4-D888-4413-B377-9F4AB07FB944}" destId="{C6A05050-F3D1-4669-B603-A34ED354E7C3}" srcOrd="0" destOrd="0" presId="urn:microsoft.com/office/officeart/2005/8/layout/hierarchy4"/>
    <dgm:cxn modelId="{7369A885-ECC3-4949-938B-E81579EFAC21}" type="presParOf" srcId="{5F1533A4-D888-4413-B377-9F4AB07FB944}" destId="{AD6666B4-F14C-4418-B2BF-78CCDD33F1BE}" srcOrd="1" destOrd="0" presId="urn:microsoft.com/office/officeart/2005/8/layout/hierarchy4"/>
    <dgm:cxn modelId="{92294B83-80E4-4B19-AD97-033F02E819F6}" type="presParOf" srcId="{46B6C09C-AF43-4145-AF64-435926B7EDFC}" destId="{0EE942F5-4915-483E-9F0D-96272045D0F9}" srcOrd="1" destOrd="0" presId="urn:microsoft.com/office/officeart/2005/8/layout/hierarchy4"/>
    <dgm:cxn modelId="{4C7D365C-3139-4618-875B-F6CA1BB9EF2C}" type="presParOf" srcId="{46B6C09C-AF43-4145-AF64-435926B7EDFC}" destId="{505F16FF-D4DB-40B5-9B20-4213852C3628}" srcOrd="2" destOrd="0" presId="urn:microsoft.com/office/officeart/2005/8/layout/hierarchy4"/>
    <dgm:cxn modelId="{D9FB0EAC-7BAF-4786-9125-16DA39A0424A}" type="presParOf" srcId="{505F16FF-D4DB-40B5-9B20-4213852C3628}" destId="{00B4BBD1-03DC-4778-82CD-0E95C3BEEC78}" srcOrd="0" destOrd="0" presId="urn:microsoft.com/office/officeart/2005/8/layout/hierarchy4"/>
    <dgm:cxn modelId="{353E15E6-FAE4-40AA-8509-19A1F1C7E7F4}" type="presParOf" srcId="{505F16FF-D4DB-40B5-9B20-4213852C3628}" destId="{D5669511-618A-4867-AC5C-FF679958D524}" srcOrd="1" destOrd="0" presId="urn:microsoft.com/office/officeart/2005/8/layout/hierarchy4"/>
    <dgm:cxn modelId="{9A5096A0-BB41-4FD3-AF40-0358245A9943}" type="presParOf" srcId="{46B6C09C-AF43-4145-AF64-435926B7EDFC}" destId="{EFEEBF77-5A96-4D67-9FE3-42DC2BB551C9}" srcOrd="3" destOrd="0" presId="urn:microsoft.com/office/officeart/2005/8/layout/hierarchy4"/>
    <dgm:cxn modelId="{05D585EB-582E-411F-AD7B-2733EF0D13E4}" type="presParOf" srcId="{46B6C09C-AF43-4145-AF64-435926B7EDFC}" destId="{BCD6144E-67B2-4A2A-A4D6-1A671F80090C}" srcOrd="4" destOrd="0" presId="urn:microsoft.com/office/officeart/2005/8/layout/hierarchy4"/>
    <dgm:cxn modelId="{6F4D3713-32A9-4E48-AB6C-14E84C4C1F2F}" type="presParOf" srcId="{BCD6144E-67B2-4A2A-A4D6-1A671F80090C}" destId="{0CB4A58D-0659-43A9-B3A6-8388EAA82281}" srcOrd="0" destOrd="0" presId="urn:microsoft.com/office/officeart/2005/8/layout/hierarchy4"/>
    <dgm:cxn modelId="{A5582139-CF63-430C-B651-E8FEAB565E47}" type="presParOf" srcId="{BCD6144E-67B2-4A2A-A4D6-1A671F80090C}" destId="{84900A7B-CF2E-4954-B2EA-CADAA1F01BA0}" srcOrd="1" destOrd="0" presId="urn:microsoft.com/office/officeart/2005/8/layout/hierarchy4"/>
    <dgm:cxn modelId="{32A5C31A-3637-4106-9292-78BF26AF52A8}" type="presParOf" srcId="{46B6C09C-AF43-4145-AF64-435926B7EDFC}" destId="{1784E404-B46E-4D7E-A88E-78C4BFAB88FF}" srcOrd="5" destOrd="0" presId="urn:microsoft.com/office/officeart/2005/8/layout/hierarchy4"/>
    <dgm:cxn modelId="{428D81DC-A84C-4B16-9186-8EE752291E6C}" type="presParOf" srcId="{46B6C09C-AF43-4145-AF64-435926B7EDFC}" destId="{15A49458-CC8E-4EB2-B65C-0334B79CD796}" srcOrd="6" destOrd="0" presId="urn:microsoft.com/office/officeart/2005/8/layout/hierarchy4"/>
    <dgm:cxn modelId="{A80BE469-A907-4DAF-BE88-2E5D947D4EB2}" type="presParOf" srcId="{15A49458-CC8E-4EB2-B65C-0334B79CD796}" destId="{22231F15-CB46-490A-BD98-6C2188B8BFF9}" srcOrd="0" destOrd="0" presId="urn:microsoft.com/office/officeart/2005/8/layout/hierarchy4"/>
    <dgm:cxn modelId="{5B0E3CC1-DAE3-4EC8-B5A7-5293A1719564}" type="presParOf" srcId="{15A49458-CC8E-4EB2-B65C-0334B79CD796}" destId="{8DDABFCB-5372-4BCF-83DE-F0B7C8F1496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F961A-6948-4424-994C-5A910ECF44BA}">
      <dsp:nvSpPr>
        <dsp:cNvPr id="0" name=""/>
        <dsp:cNvSpPr/>
      </dsp:nvSpPr>
      <dsp:spPr>
        <a:xfrm>
          <a:off x="512" y="1338"/>
          <a:ext cx="5923524" cy="239584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ELTE BGGYK GYÓGYPEDAGÓGIA BA</a:t>
          </a:r>
          <a:b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</a:br>
          <a: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Képzési program (2017-) 8 félév, 240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képzési sáv összesen 92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/Általános </a:t>
          </a: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31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29)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Gyógypedagógiai </a:t>
          </a: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41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38)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+Szakdolgozat 8 kredit</a:t>
          </a:r>
          <a:endParaRPr lang="hu-HU" altLang="hu-HU" sz="1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Szabadon válaszható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12 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17) /</a:t>
          </a:r>
          <a:endParaRPr lang="hu-H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sp:txBody>
      <dsp:txXfrm>
        <a:off x="70684" y="71510"/>
        <a:ext cx="5783180" cy="2255497"/>
      </dsp:txXfrm>
    </dsp:sp>
    <dsp:sp modelId="{F0CA3B52-0C15-4A1E-9E29-AA273C7561F0}">
      <dsp:nvSpPr>
        <dsp:cNvPr id="0" name=""/>
        <dsp:cNvSpPr/>
      </dsp:nvSpPr>
      <dsp:spPr>
        <a:xfrm>
          <a:off x="0" y="2526112"/>
          <a:ext cx="2931755" cy="87646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”A”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KÉT SZAKIRÁNY</a:t>
          </a:r>
          <a:endParaRPr lang="hu-HU" sz="2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671" y="2551783"/>
        <a:ext cx="2880413" cy="825126"/>
      </dsp:txXfrm>
    </dsp:sp>
    <dsp:sp modelId="{020EB86C-6DC9-43A6-A65F-9A8DFB0DC959}">
      <dsp:nvSpPr>
        <dsp:cNvPr id="0" name=""/>
        <dsp:cNvSpPr/>
      </dsp:nvSpPr>
      <dsp:spPr>
        <a:xfrm>
          <a:off x="18836" y="3549371"/>
          <a:ext cx="704476" cy="2528832"/>
        </a:xfrm>
        <a:prstGeom prst="roundRect">
          <a:avLst>
            <a:gd name="adj" fmla="val 10000"/>
          </a:avLst>
        </a:prstGeo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69" y="3570004"/>
        <a:ext cx="663210" cy="2487566"/>
      </dsp:txXfrm>
    </dsp:sp>
    <dsp:sp modelId="{917B3901-59B6-4393-96DA-87C2CFDEFFAE}">
      <dsp:nvSpPr>
        <dsp:cNvPr id="0" name=""/>
        <dsp:cNvSpPr/>
      </dsp:nvSpPr>
      <dsp:spPr>
        <a:xfrm>
          <a:off x="752901" y="3549371"/>
          <a:ext cx="704476" cy="2528832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  <a:tileRect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sp:txBody>
      <dsp:txXfrm>
        <a:off x="773534" y="3570004"/>
        <a:ext cx="663210" cy="2487566"/>
      </dsp:txXfrm>
    </dsp:sp>
    <dsp:sp modelId="{037CCCE7-B882-4B13-8517-5D374157A24E}">
      <dsp:nvSpPr>
        <dsp:cNvPr id="0" name=""/>
        <dsp:cNvSpPr/>
      </dsp:nvSpPr>
      <dsp:spPr>
        <a:xfrm>
          <a:off x="1486966" y="3549371"/>
          <a:ext cx="704476" cy="2528832"/>
        </a:xfrm>
        <a:prstGeom prst="roundRect">
          <a:avLst>
            <a:gd name="adj" fmla="val 10000"/>
          </a:avLst>
        </a:prstGeom>
        <a:solidFill>
          <a:srgbClr val="F79646">
            <a:lumMod val="20000"/>
            <a:lumOff val="80000"/>
          </a:srgb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szakirány ismeretei: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</a:p>
      </dsp:txBody>
      <dsp:txXfrm>
        <a:off x="1507599" y="3570004"/>
        <a:ext cx="663210" cy="2487566"/>
      </dsp:txXfrm>
    </dsp:sp>
    <dsp:sp modelId="{4A6DC119-8111-4191-AA33-F832E7C65DD5}">
      <dsp:nvSpPr>
        <dsp:cNvPr id="0" name=""/>
        <dsp:cNvSpPr/>
      </dsp:nvSpPr>
      <dsp:spPr>
        <a:xfrm>
          <a:off x="2221030" y="3549371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(szakirányonként 15-15):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  <a:endParaRPr lang="hu-H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41663" y="3570004"/>
        <a:ext cx="663210" cy="2487566"/>
      </dsp:txXfrm>
    </dsp:sp>
    <dsp:sp modelId="{64CEF334-8398-4033-9B03-84F42332E1AA}">
      <dsp:nvSpPr>
        <dsp:cNvPr id="0" name=""/>
        <dsp:cNvSpPr/>
      </dsp:nvSpPr>
      <dsp:spPr>
        <a:xfrm>
          <a:off x="2997225" y="2535041"/>
          <a:ext cx="2921029" cy="882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”B”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EGY SZAKIRÁNY</a:t>
          </a:r>
          <a:endParaRPr lang="hu-HU" sz="2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3080" y="2560896"/>
        <a:ext cx="2869319" cy="831054"/>
      </dsp:txXfrm>
    </dsp:sp>
    <dsp:sp modelId="{C6A05050-F3D1-4669-B603-A34ED354E7C3}">
      <dsp:nvSpPr>
        <dsp:cNvPr id="0" name=""/>
        <dsp:cNvSpPr/>
      </dsp:nvSpPr>
      <dsp:spPr>
        <a:xfrm>
          <a:off x="3004405" y="3555668"/>
          <a:ext cx="704476" cy="2528832"/>
        </a:xfrm>
        <a:prstGeom prst="roundRect">
          <a:avLst>
            <a:gd name="adj" fmla="val 10000"/>
          </a:avLst>
        </a:prstGeo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5038" y="3576301"/>
        <a:ext cx="663210" cy="2487566"/>
      </dsp:txXfrm>
    </dsp:sp>
    <dsp:sp modelId="{00B4BBD1-03DC-4778-82CD-0E95C3BEEC78}">
      <dsp:nvSpPr>
        <dsp:cNvPr id="0" name=""/>
        <dsp:cNvSpPr/>
      </dsp:nvSpPr>
      <dsp:spPr>
        <a:xfrm>
          <a:off x="3724852" y="3555693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sp:txBody>
      <dsp:txXfrm>
        <a:off x="3745485" y="3576326"/>
        <a:ext cx="663210" cy="2487566"/>
      </dsp:txXfrm>
    </dsp:sp>
    <dsp:sp modelId="{0CB4A58D-0659-43A9-B3A6-8388EAA82281}">
      <dsp:nvSpPr>
        <dsp:cNvPr id="0" name=""/>
        <dsp:cNvSpPr/>
      </dsp:nvSpPr>
      <dsp:spPr>
        <a:xfrm>
          <a:off x="4472534" y="3555668"/>
          <a:ext cx="704476" cy="2528832"/>
        </a:xfrm>
        <a:prstGeom prst="roundRect">
          <a:avLst>
            <a:gd name="adj" fmla="val 10000"/>
          </a:avLst>
        </a:prstGeom>
        <a:solidFill>
          <a:srgbClr val="99FF99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i="1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(1.) szakirányt bővítő ismeretek: 50 kredit</a:t>
          </a:r>
        </a:p>
      </dsp:txBody>
      <dsp:txXfrm>
        <a:off x="4493167" y="3576301"/>
        <a:ext cx="663210" cy="2487566"/>
      </dsp:txXfrm>
    </dsp:sp>
    <dsp:sp modelId="{22231F15-CB46-490A-BD98-6C2188B8BFF9}">
      <dsp:nvSpPr>
        <dsp:cNvPr id="0" name=""/>
        <dsp:cNvSpPr/>
      </dsp:nvSpPr>
      <dsp:spPr>
        <a:xfrm>
          <a:off x="5206599" y="3555668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(összefüggő szakmai gyakorlat):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</a:p>
      </dsp:txBody>
      <dsp:txXfrm>
        <a:off x="5227232" y="3576301"/>
        <a:ext cx="663210" cy="248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02E5-2199-48DB-91D3-A697163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1672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EGYES SZAKIRÁNYOKRA VALÓ BEJUTÁS FELTÉTELEI_2015</vt:lpstr>
    </vt:vector>
  </TitlesOfParts>
  <Company>ELTE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EGYES SZAKIRÁNYOKRA VALÓ BEJUTÁS FELTÉTELEI_2015</dc:title>
  <dc:creator>Komáromi Hajnalka</dc:creator>
  <cp:lastModifiedBy>Komáromi Hajnalka</cp:lastModifiedBy>
  <cp:revision>4</cp:revision>
  <cp:lastPrinted>2017-11-22T09:54:00Z</cp:lastPrinted>
  <dcterms:created xsi:type="dcterms:W3CDTF">2021-02-01T13:31:00Z</dcterms:created>
  <dcterms:modified xsi:type="dcterms:W3CDTF">2021-02-01T13:57:00Z</dcterms:modified>
</cp:coreProperties>
</file>