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56" w:rsidRPr="00FD1211" w:rsidRDefault="00643856" w:rsidP="00AF2D71">
      <w:pPr>
        <w:autoSpaceDE w:val="0"/>
        <w:autoSpaceDN w:val="0"/>
        <w:adjustRightInd w:val="0"/>
        <w:spacing w:after="360" w:line="276" w:lineRule="auto"/>
        <w:jc w:val="center"/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1211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Pontszámítás </w:t>
      </w:r>
      <w:r w:rsidR="00B37793" w:rsidRPr="00FD1211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az </w:t>
      </w:r>
      <w:r w:rsidRPr="00FD1211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alapképzésben </w:t>
      </w:r>
      <w:r w:rsidR="00AF2D71" w:rsidRPr="00FD1211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D1211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felsőfokú végzettség alapján</w:t>
      </w:r>
      <w:r w:rsidR="00D9019A" w:rsidRPr="00FD1211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060454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C3F4E" w:rsidRPr="00FD1211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-b</w:t>
      </w:r>
      <w:r w:rsidR="00060454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bookmarkStart w:id="0" w:name="_GoBack"/>
      <w:bookmarkEnd w:id="0"/>
      <w:r w:rsidR="00FC3F4E" w:rsidRPr="00FD1211">
        <w:rPr>
          <w:rFonts w:ascii="Sylfaen" w:hAnsi="Sylfaen"/>
          <w:b/>
          <w:bCs/>
          <w:color w:val="98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A075EF" w:rsidRPr="00DD2F13" w:rsidRDefault="00D9019A" w:rsidP="00635530">
      <w:pPr>
        <w:autoSpaceDE w:val="0"/>
        <w:autoSpaceDN w:val="0"/>
        <w:adjustRightInd w:val="0"/>
        <w:spacing w:after="180"/>
        <w:jc w:val="both"/>
        <w:rPr>
          <w:rFonts w:ascii="Sylfaen" w:hAnsi="Sylfaen"/>
          <w:bCs/>
          <w:sz w:val="22"/>
          <w:szCs w:val="22"/>
        </w:rPr>
      </w:pPr>
      <w:r w:rsidRPr="00DD2F13">
        <w:rPr>
          <w:rFonts w:ascii="Sylfaen" w:hAnsi="Sylfaen"/>
          <w:bCs/>
          <w:sz w:val="22"/>
          <w:szCs w:val="22"/>
        </w:rPr>
        <w:t>Alapképzési szakra történő jelentkezés esetén a felsőfokú végzettséggel rendelkező (diplomás) jelentkező számára az oklevél minősítése alapján is kiszámítható az összpontszám. A gyógypedagógia alapképzési szakra történő jelentkezés esetében bármely felsőfokú végzettséget igazoló oklevél elfogadható, melyeket a Kar az alábbi feltételek s</w:t>
      </w:r>
      <w:r w:rsidR="006B4F50" w:rsidRPr="00DD2F13">
        <w:rPr>
          <w:rFonts w:ascii="Sylfaen" w:hAnsi="Sylfaen"/>
          <w:bCs/>
          <w:sz w:val="22"/>
          <w:szCs w:val="22"/>
        </w:rPr>
        <w:t>zerint rangsorol (1. táblázat).</w:t>
      </w:r>
    </w:p>
    <w:p w:rsidR="00BD1C91" w:rsidRPr="00DD2F13" w:rsidRDefault="00940DD4" w:rsidP="00635530">
      <w:pPr>
        <w:autoSpaceDE w:val="0"/>
        <w:autoSpaceDN w:val="0"/>
        <w:adjustRightInd w:val="0"/>
        <w:spacing w:after="180"/>
        <w:jc w:val="both"/>
        <w:rPr>
          <w:rFonts w:ascii="Sylfaen" w:hAnsi="Sylfaen"/>
          <w:sz w:val="22"/>
          <w:szCs w:val="22"/>
        </w:rPr>
      </w:pPr>
      <w:r w:rsidRPr="00DD2F13">
        <w:rPr>
          <w:rFonts w:ascii="Sylfaen" w:hAnsi="Sylfaen"/>
          <w:b/>
          <w:sz w:val="22"/>
          <w:szCs w:val="22"/>
          <w:u w:val="single"/>
        </w:rPr>
        <w:t>1. csoport</w:t>
      </w:r>
      <w:r w:rsidRPr="00DD2F13">
        <w:rPr>
          <w:rFonts w:ascii="Sylfaen" w:hAnsi="Sylfaen"/>
          <w:sz w:val="22"/>
          <w:szCs w:val="22"/>
        </w:rPr>
        <w:t xml:space="preserve">: </w:t>
      </w:r>
      <w:r w:rsidRPr="00DD2F13">
        <w:rPr>
          <w:rFonts w:ascii="Sylfaen" w:hAnsi="Sylfaen"/>
          <w:b/>
          <w:i/>
          <w:sz w:val="22"/>
          <w:szCs w:val="22"/>
        </w:rPr>
        <w:t>pedagógusképzés képzési terület szakjai</w:t>
      </w:r>
      <w:r w:rsidRPr="00DD2F13">
        <w:rPr>
          <w:rFonts w:ascii="Sylfaen" w:hAnsi="Sylfaen"/>
          <w:sz w:val="22"/>
          <w:szCs w:val="22"/>
        </w:rPr>
        <w:t xml:space="preserve"> (csecsemő- és kisgyermeknevelő, óvodapedagógus, konduktor, tanító, gyógypedagógus, közismereti tanár /minden szintű és szakos/)</w:t>
      </w:r>
      <w:r w:rsidR="006B4F50" w:rsidRPr="00DD2F13">
        <w:rPr>
          <w:rFonts w:ascii="Sylfaen" w:hAnsi="Sylfaen"/>
          <w:sz w:val="22"/>
          <w:szCs w:val="22"/>
        </w:rPr>
        <w:t>;</w:t>
      </w:r>
      <w:r w:rsidRPr="00DD2F13">
        <w:rPr>
          <w:rFonts w:ascii="Sylfaen" w:hAnsi="Sylfaen"/>
          <w:sz w:val="22"/>
          <w:szCs w:val="22"/>
        </w:rPr>
        <w:t xml:space="preserve"> </w:t>
      </w:r>
      <w:r w:rsidRPr="00DD2F13">
        <w:rPr>
          <w:rFonts w:ascii="Sylfaen" w:hAnsi="Sylfaen"/>
          <w:b/>
          <w:i/>
          <w:sz w:val="22"/>
          <w:szCs w:val="22"/>
        </w:rPr>
        <w:t>társadalomtudományi képzési terület szociális képzési ág</w:t>
      </w:r>
      <w:r w:rsidR="00BD1C91" w:rsidRPr="00DD2F13">
        <w:rPr>
          <w:rFonts w:ascii="Sylfaen" w:hAnsi="Sylfaen"/>
          <w:b/>
          <w:i/>
          <w:sz w:val="22"/>
          <w:szCs w:val="22"/>
        </w:rPr>
        <w:t xml:space="preserve"> szakjai</w:t>
      </w:r>
      <w:r w:rsidRPr="00DD2F13">
        <w:rPr>
          <w:rFonts w:ascii="Sylfaen" w:hAnsi="Sylfaen"/>
          <w:sz w:val="22"/>
          <w:szCs w:val="22"/>
        </w:rPr>
        <w:t xml:space="preserve"> (szociális munkás, szociálpedagógus)</w:t>
      </w:r>
      <w:r w:rsidR="000D7608" w:rsidRPr="00DD2F13">
        <w:rPr>
          <w:rFonts w:ascii="Sylfaen" w:hAnsi="Sylfaen"/>
          <w:sz w:val="22"/>
          <w:szCs w:val="22"/>
        </w:rPr>
        <w:t xml:space="preserve"> esetén</w:t>
      </w:r>
      <w:r w:rsidR="006B4F50" w:rsidRPr="00DD2F13">
        <w:rPr>
          <w:rFonts w:ascii="Sylfaen" w:hAnsi="Sylfaen"/>
          <w:sz w:val="22"/>
          <w:szCs w:val="22"/>
        </w:rPr>
        <w:t xml:space="preserve"> az 5,00</w:t>
      </w:r>
      <w:r w:rsidR="00BD1C91" w:rsidRPr="00DD2F13">
        <w:rPr>
          <w:rFonts w:ascii="Sylfaen" w:hAnsi="Sylfaen"/>
          <w:sz w:val="22"/>
          <w:szCs w:val="22"/>
        </w:rPr>
        <w:t xml:space="preserve"> diplomaátlagra </w:t>
      </w:r>
      <w:r w:rsidR="00FF73A9" w:rsidRPr="00DD2F13">
        <w:rPr>
          <w:rFonts w:ascii="Sylfaen" w:hAnsi="Sylfaen"/>
          <w:sz w:val="22"/>
          <w:szCs w:val="22"/>
        </w:rPr>
        <w:t>400</w:t>
      </w:r>
      <w:r w:rsidR="00BD1C91" w:rsidRPr="00DD2F13">
        <w:rPr>
          <w:rFonts w:ascii="Sylfaen" w:hAnsi="Sylfaen"/>
          <w:sz w:val="22"/>
          <w:szCs w:val="22"/>
        </w:rPr>
        <w:t xml:space="preserve"> pontot adunk, majd tizedesenként </w:t>
      </w:r>
      <w:r w:rsidR="00FF73A9" w:rsidRPr="00DD2F13">
        <w:rPr>
          <w:rFonts w:ascii="Sylfaen" w:hAnsi="Sylfaen"/>
          <w:b/>
          <w:sz w:val="22"/>
          <w:szCs w:val="22"/>
        </w:rPr>
        <w:t>3</w:t>
      </w:r>
      <w:r w:rsidR="00BD1C91" w:rsidRPr="00DD2F13">
        <w:rPr>
          <w:rFonts w:ascii="Sylfaen" w:hAnsi="Sylfaen"/>
          <w:b/>
          <w:sz w:val="22"/>
          <w:szCs w:val="22"/>
        </w:rPr>
        <w:t>-</w:t>
      </w:r>
      <w:r w:rsidR="00FF73A9" w:rsidRPr="00DD2F13">
        <w:rPr>
          <w:rFonts w:ascii="Sylfaen" w:hAnsi="Sylfaen"/>
          <w:b/>
          <w:sz w:val="22"/>
          <w:szCs w:val="22"/>
        </w:rPr>
        <w:t>3</w:t>
      </w:r>
      <w:r w:rsidR="00BD1C91" w:rsidRPr="00DD2F13">
        <w:rPr>
          <w:rFonts w:ascii="Sylfaen" w:hAnsi="Sylfaen"/>
          <w:b/>
          <w:sz w:val="22"/>
          <w:szCs w:val="22"/>
        </w:rPr>
        <w:t xml:space="preserve"> ponttal kevesebbet</w:t>
      </w:r>
      <w:r w:rsidR="00BD1C91" w:rsidRPr="00DD2F13">
        <w:rPr>
          <w:rFonts w:ascii="Sylfaen" w:hAnsi="Sylfaen"/>
          <w:sz w:val="22"/>
          <w:szCs w:val="22"/>
        </w:rPr>
        <w:t xml:space="preserve"> (tehát 4,9-re </w:t>
      </w:r>
      <w:r w:rsidR="00FF73A9" w:rsidRPr="00DD2F13">
        <w:rPr>
          <w:rFonts w:ascii="Sylfaen" w:hAnsi="Sylfaen"/>
          <w:sz w:val="22"/>
          <w:szCs w:val="22"/>
        </w:rPr>
        <w:t>397</w:t>
      </w:r>
      <w:r w:rsidR="00BD1C91" w:rsidRPr="00DD2F13">
        <w:rPr>
          <w:rFonts w:ascii="Sylfaen" w:hAnsi="Sylfaen"/>
          <w:sz w:val="22"/>
          <w:szCs w:val="22"/>
        </w:rPr>
        <w:t xml:space="preserve"> pontot, </w:t>
      </w:r>
      <w:r w:rsidR="000D7608" w:rsidRPr="00DD2F13">
        <w:rPr>
          <w:rFonts w:ascii="Sylfaen" w:hAnsi="Sylfaen"/>
          <w:sz w:val="22"/>
          <w:szCs w:val="22"/>
        </w:rPr>
        <w:t xml:space="preserve">4,8-ra </w:t>
      </w:r>
      <w:r w:rsidR="00FF73A9" w:rsidRPr="00DD2F13">
        <w:rPr>
          <w:rFonts w:ascii="Sylfaen" w:hAnsi="Sylfaen"/>
          <w:sz w:val="22"/>
          <w:szCs w:val="22"/>
        </w:rPr>
        <w:t>394</w:t>
      </w:r>
      <w:r w:rsidR="000D7608" w:rsidRPr="00DD2F13">
        <w:rPr>
          <w:rFonts w:ascii="Sylfaen" w:hAnsi="Sylfaen"/>
          <w:sz w:val="22"/>
          <w:szCs w:val="22"/>
        </w:rPr>
        <w:t xml:space="preserve"> pontot </w:t>
      </w:r>
      <w:r w:rsidR="00BD1C91" w:rsidRPr="00DD2F13">
        <w:rPr>
          <w:rFonts w:ascii="Sylfaen" w:hAnsi="Sylfaen"/>
          <w:sz w:val="22"/>
          <w:szCs w:val="22"/>
        </w:rPr>
        <w:t>stb.)</w:t>
      </w:r>
      <w:r w:rsidR="006B4F50" w:rsidRPr="00DD2F13">
        <w:rPr>
          <w:rFonts w:ascii="Sylfaen" w:hAnsi="Sylfaen"/>
          <w:sz w:val="22"/>
          <w:szCs w:val="22"/>
        </w:rPr>
        <w:t>.</w:t>
      </w:r>
    </w:p>
    <w:p w:rsidR="00940DD4" w:rsidRPr="00DD2F13" w:rsidRDefault="00940DD4" w:rsidP="00635530">
      <w:pPr>
        <w:pStyle w:val="Listaszerbekezds"/>
        <w:spacing w:after="180" w:line="240" w:lineRule="auto"/>
        <w:ind w:left="0"/>
        <w:contextualSpacing w:val="0"/>
        <w:jc w:val="both"/>
        <w:rPr>
          <w:rFonts w:ascii="Sylfaen" w:hAnsi="Sylfaen"/>
        </w:rPr>
      </w:pPr>
      <w:proofErr w:type="gramStart"/>
      <w:r w:rsidRPr="00DD2F13">
        <w:rPr>
          <w:rFonts w:ascii="Sylfaen" w:hAnsi="Sylfaen"/>
          <w:b/>
          <w:u w:val="single"/>
        </w:rPr>
        <w:t>2. csoport</w:t>
      </w:r>
      <w:r w:rsidRPr="00DD2F13">
        <w:rPr>
          <w:rFonts w:ascii="Sylfaen" w:hAnsi="Sylfaen"/>
        </w:rPr>
        <w:t xml:space="preserve">: </w:t>
      </w:r>
      <w:r w:rsidRPr="00DD2F13">
        <w:rPr>
          <w:rFonts w:ascii="Sylfaen" w:hAnsi="Sylfaen"/>
          <w:b/>
          <w:i/>
        </w:rPr>
        <w:t>egészségtudományi</w:t>
      </w:r>
      <w:r w:rsidRPr="00DD2F13">
        <w:rPr>
          <w:rFonts w:ascii="Sylfaen" w:hAnsi="Sylfaen"/>
        </w:rPr>
        <w:t xml:space="preserve"> képzési terület </w:t>
      </w:r>
      <w:r w:rsidR="000D7608" w:rsidRPr="00DD2F13">
        <w:rPr>
          <w:rFonts w:ascii="Sylfaen" w:hAnsi="Sylfaen"/>
        </w:rPr>
        <w:t xml:space="preserve">itt </w:t>
      </w:r>
      <w:r w:rsidR="000D7608" w:rsidRPr="00DD2F13">
        <w:rPr>
          <w:rFonts w:ascii="Sylfaen" w:hAnsi="Sylfaen"/>
          <w:b/>
          <w:i/>
        </w:rPr>
        <w:t>felsorolt</w:t>
      </w:r>
      <w:r w:rsidRPr="00DD2F13">
        <w:rPr>
          <w:rFonts w:ascii="Sylfaen" w:hAnsi="Sylfaen"/>
          <w:b/>
          <w:i/>
        </w:rPr>
        <w:t xml:space="preserve"> szakjai</w:t>
      </w:r>
      <w:r w:rsidRPr="00DD2F13">
        <w:rPr>
          <w:rFonts w:ascii="Sylfaen" w:hAnsi="Sylfaen"/>
        </w:rPr>
        <w:t xml:space="preserve"> (ápolás és betegellátás – gyógytornász szakirány, általános orvos)</w:t>
      </w:r>
      <w:r w:rsidR="000D7608" w:rsidRPr="00DD2F13">
        <w:rPr>
          <w:rFonts w:ascii="Sylfaen" w:hAnsi="Sylfaen"/>
        </w:rPr>
        <w:t xml:space="preserve">; </w:t>
      </w:r>
      <w:r w:rsidRPr="00DD2F13">
        <w:rPr>
          <w:rFonts w:ascii="Sylfaen" w:hAnsi="Sylfaen"/>
          <w:b/>
          <w:i/>
        </w:rPr>
        <w:t>bölcsészettudományi</w:t>
      </w:r>
      <w:r w:rsidRPr="00DD2F13">
        <w:rPr>
          <w:rFonts w:ascii="Sylfaen" w:hAnsi="Sylfaen"/>
        </w:rPr>
        <w:t xml:space="preserve"> képzési terület </w:t>
      </w:r>
      <w:r w:rsidR="000D7608" w:rsidRPr="00DD2F13">
        <w:rPr>
          <w:rFonts w:ascii="Sylfaen" w:hAnsi="Sylfaen"/>
        </w:rPr>
        <w:t xml:space="preserve">itt </w:t>
      </w:r>
      <w:r w:rsidR="000D7608" w:rsidRPr="00DD2F13">
        <w:rPr>
          <w:rFonts w:ascii="Sylfaen" w:hAnsi="Sylfaen"/>
          <w:b/>
          <w:i/>
        </w:rPr>
        <w:t>felsorolt</w:t>
      </w:r>
      <w:r w:rsidRPr="00DD2F13">
        <w:rPr>
          <w:rFonts w:ascii="Sylfaen" w:hAnsi="Sylfaen"/>
          <w:b/>
          <w:i/>
        </w:rPr>
        <w:t xml:space="preserve"> szakjai</w:t>
      </w:r>
      <w:r w:rsidRPr="00DD2F13">
        <w:rPr>
          <w:rFonts w:ascii="Sylfaen" w:hAnsi="Sylfaen"/>
        </w:rPr>
        <w:t xml:space="preserve"> (pedagógia BA, andragógia BA és MA, pszichológia BA és MA, neveléstudományi MA)</w:t>
      </w:r>
      <w:r w:rsidR="000D7608" w:rsidRPr="00DD2F13">
        <w:rPr>
          <w:rFonts w:ascii="Sylfaen" w:hAnsi="Sylfaen"/>
        </w:rPr>
        <w:t>;</w:t>
      </w:r>
      <w:r w:rsidRPr="00DD2F13">
        <w:rPr>
          <w:rFonts w:ascii="Sylfaen" w:hAnsi="Sylfaen"/>
        </w:rPr>
        <w:t xml:space="preserve"> </w:t>
      </w:r>
      <w:r w:rsidRPr="00DD2F13">
        <w:rPr>
          <w:rFonts w:ascii="Sylfaen" w:hAnsi="Sylfaen"/>
          <w:b/>
          <w:i/>
        </w:rPr>
        <w:t>sporttudományi képzési terület</w:t>
      </w:r>
      <w:r w:rsidRPr="00DD2F13">
        <w:rPr>
          <w:rFonts w:ascii="Sylfaen" w:hAnsi="Sylfaen"/>
        </w:rPr>
        <w:t xml:space="preserve"> </w:t>
      </w:r>
      <w:r w:rsidR="000D7608" w:rsidRPr="00DD2F13">
        <w:rPr>
          <w:rFonts w:ascii="Sylfaen" w:hAnsi="Sylfaen"/>
        </w:rPr>
        <w:t>itt felsorolt szakjai</w:t>
      </w:r>
      <w:r w:rsidRPr="00DD2F13">
        <w:rPr>
          <w:rFonts w:ascii="Sylfaen" w:hAnsi="Sylfaen"/>
        </w:rPr>
        <w:t xml:space="preserve"> (testnevelő-edző, </w:t>
      </w:r>
      <w:r w:rsidR="00CB2A9B" w:rsidRPr="00DD2F13">
        <w:rPr>
          <w:rFonts w:ascii="Sylfaen" w:hAnsi="Sylfaen"/>
        </w:rPr>
        <w:t xml:space="preserve">gyógytestnevelő, </w:t>
      </w:r>
      <w:r w:rsidRPr="00DD2F13">
        <w:rPr>
          <w:rFonts w:ascii="Sylfaen" w:hAnsi="Sylfaen"/>
        </w:rPr>
        <w:t>humánkineziológus)</w:t>
      </w:r>
      <w:r w:rsidR="000D7608" w:rsidRPr="00DD2F13">
        <w:rPr>
          <w:rFonts w:ascii="Sylfaen" w:hAnsi="Sylfaen"/>
        </w:rPr>
        <w:t>;</w:t>
      </w:r>
      <w:r w:rsidRPr="00DD2F13">
        <w:rPr>
          <w:rFonts w:ascii="Sylfaen" w:hAnsi="Sylfaen"/>
        </w:rPr>
        <w:t xml:space="preserve"> továbbá </w:t>
      </w:r>
      <w:r w:rsidRPr="00DD2F13">
        <w:rPr>
          <w:rFonts w:ascii="Sylfaen" w:hAnsi="Sylfaen"/>
          <w:b/>
          <w:i/>
        </w:rPr>
        <w:t>egyéb tanári végzettségek</w:t>
      </w:r>
      <w:r w:rsidRPr="00DD2F13">
        <w:rPr>
          <w:rFonts w:ascii="Sylfaen" w:hAnsi="Sylfaen"/>
        </w:rPr>
        <w:t xml:space="preserve"> (szakmai tanár, műszaki szakoktató, nevelőtanár, mérnök-tanár, pedagógiatanár)</w:t>
      </w:r>
      <w:r w:rsidR="000D7608" w:rsidRPr="00DD2F13">
        <w:rPr>
          <w:rFonts w:ascii="Sylfaen" w:hAnsi="Sylfaen"/>
        </w:rPr>
        <w:t xml:space="preserve"> esetén az 5,00-r</w:t>
      </w:r>
      <w:r w:rsidR="00DD2F13" w:rsidRPr="00DD2F13">
        <w:rPr>
          <w:rFonts w:ascii="Sylfaen" w:hAnsi="Sylfaen"/>
        </w:rPr>
        <w:t>e</w:t>
      </w:r>
      <w:r w:rsidR="000D7608" w:rsidRPr="00DD2F13">
        <w:rPr>
          <w:rFonts w:ascii="Sylfaen" w:hAnsi="Sylfaen"/>
        </w:rPr>
        <w:t xml:space="preserve"> </w:t>
      </w:r>
      <w:r w:rsidR="00FF73A9" w:rsidRPr="00DD2F13">
        <w:rPr>
          <w:rFonts w:ascii="Sylfaen" w:hAnsi="Sylfaen"/>
        </w:rPr>
        <w:t>400</w:t>
      </w:r>
      <w:r w:rsidR="000D7608" w:rsidRPr="00DD2F13">
        <w:rPr>
          <w:rFonts w:ascii="Sylfaen" w:hAnsi="Sylfaen"/>
        </w:rPr>
        <w:t xml:space="preserve"> pontot adunk, majd tizedesenként </w:t>
      </w:r>
      <w:r w:rsidR="00FF73A9" w:rsidRPr="00DD2F13">
        <w:rPr>
          <w:rFonts w:ascii="Sylfaen" w:hAnsi="Sylfaen"/>
          <w:b/>
        </w:rPr>
        <w:t>4</w:t>
      </w:r>
      <w:r w:rsidR="000D7608" w:rsidRPr="00DD2F13">
        <w:rPr>
          <w:rFonts w:ascii="Sylfaen" w:hAnsi="Sylfaen"/>
          <w:b/>
        </w:rPr>
        <w:t>-</w:t>
      </w:r>
      <w:r w:rsidR="00FF73A9" w:rsidRPr="00DD2F13">
        <w:rPr>
          <w:rFonts w:ascii="Sylfaen" w:hAnsi="Sylfaen"/>
          <w:b/>
        </w:rPr>
        <w:t>4</w:t>
      </w:r>
      <w:r w:rsidR="000D7608" w:rsidRPr="00DD2F13">
        <w:rPr>
          <w:rFonts w:ascii="Sylfaen" w:hAnsi="Sylfaen"/>
          <w:b/>
        </w:rPr>
        <w:t xml:space="preserve"> ponttal kevesebbet</w:t>
      </w:r>
      <w:r w:rsidR="000D7608" w:rsidRPr="00DD2F13">
        <w:rPr>
          <w:rFonts w:ascii="Sylfaen" w:hAnsi="Sylfaen"/>
        </w:rPr>
        <w:t xml:space="preserve"> (tehát 4,9-re </w:t>
      </w:r>
      <w:r w:rsidR="00FF73A9" w:rsidRPr="00DD2F13">
        <w:rPr>
          <w:rFonts w:ascii="Sylfaen" w:hAnsi="Sylfaen"/>
        </w:rPr>
        <w:t>396</w:t>
      </w:r>
      <w:r w:rsidR="000D7608" w:rsidRPr="00DD2F13">
        <w:rPr>
          <w:rFonts w:ascii="Sylfaen" w:hAnsi="Sylfaen"/>
        </w:rPr>
        <w:t xml:space="preserve"> pontot,</w:t>
      </w:r>
      <w:proofErr w:type="gramEnd"/>
      <w:r w:rsidR="000D7608" w:rsidRPr="00DD2F13">
        <w:rPr>
          <w:rFonts w:ascii="Sylfaen" w:hAnsi="Sylfaen"/>
        </w:rPr>
        <w:t xml:space="preserve"> 4,8-ra </w:t>
      </w:r>
      <w:r w:rsidR="00FF73A9" w:rsidRPr="00DD2F13">
        <w:rPr>
          <w:rFonts w:ascii="Sylfaen" w:hAnsi="Sylfaen"/>
        </w:rPr>
        <w:t>392</w:t>
      </w:r>
      <w:r w:rsidR="000D7608" w:rsidRPr="00DD2F13">
        <w:rPr>
          <w:rFonts w:ascii="Sylfaen" w:hAnsi="Sylfaen"/>
        </w:rPr>
        <w:t xml:space="preserve"> pontot stb.)</w:t>
      </w:r>
      <w:r w:rsidR="00DD2F13" w:rsidRPr="00DD2F13">
        <w:rPr>
          <w:rFonts w:ascii="Sylfaen" w:hAnsi="Sylfaen"/>
        </w:rPr>
        <w:t>.</w:t>
      </w:r>
    </w:p>
    <w:p w:rsidR="00940DD4" w:rsidRPr="00DD2F13" w:rsidRDefault="00940DD4" w:rsidP="00635530">
      <w:pPr>
        <w:pStyle w:val="Listaszerbekezds"/>
        <w:spacing w:after="180" w:line="240" w:lineRule="auto"/>
        <w:ind w:left="0"/>
        <w:contextualSpacing w:val="0"/>
        <w:jc w:val="both"/>
        <w:rPr>
          <w:rFonts w:ascii="Sylfaen" w:hAnsi="Sylfaen"/>
        </w:rPr>
      </w:pPr>
      <w:r w:rsidRPr="00DD2F13">
        <w:rPr>
          <w:rFonts w:ascii="Sylfaen" w:hAnsi="Sylfaen"/>
          <w:b/>
          <w:u w:val="single"/>
        </w:rPr>
        <w:t>3. csoport</w:t>
      </w:r>
      <w:r w:rsidRPr="00DD2F13">
        <w:rPr>
          <w:rFonts w:ascii="Sylfaen" w:hAnsi="Sylfaen"/>
        </w:rPr>
        <w:t>: minden egyéb felsőfokú oklevél</w:t>
      </w:r>
      <w:r w:rsidR="000D7608" w:rsidRPr="00DD2F13">
        <w:rPr>
          <w:rFonts w:ascii="Sylfaen" w:hAnsi="Sylfaen"/>
        </w:rPr>
        <w:t xml:space="preserve"> esetén az 5,00-r</w:t>
      </w:r>
      <w:r w:rsidR="00DD2F13" w:rsidRPr="00DD2F13">
        <w:rPr>
          <w:rFonts w:ascii="Sylfaen" w:hAnsi="Sylfaen"/>
        </w:rPr>
        <w:t>e</w:t>
      </w:r>
      <w:r w:rsidR="000D7608" w:rsidRPr="00DD2F13">
        <w:rPr>
          <w:rFonts w:ascii="Sylfaen" w:hAnsi="Sylfaen"/>
        </w:rPr>
        <w:t xml:space="preserve"> </w:t>
      </w:r>
      <w:r w:rsidR="00FF73A9" w:rsidRPr="00DD2F13">
        <w:rPr>
          <w:rFonts w:ascii="Sylfaen" w:hAnsi="Sylfaen"/>
        </w:rPr>
        <w:t>400</w:t>
      </w:r>
      <w:r w:rsidR="000D7608" w:rsidRPr="00DD2F13">
        <w:rPr>
          <w:rFonts w:ascii="Sylfaen" w:hAnsi="Sylfaen"/>
        </w:rPr>
        <w:t xml:space="preserve"> pontot adunk, majd tizedesenként </w:t>
      </w:r>
      <w:r w:rsidR="00FF73A9" w:rsidRPr="00DD2F13">
        <w:rPr>
          <w:rFonts w:ascii="Sylfaen" w:hAnsi="Sylfaen"/>
          <w:b/>
        </w:rPr>
        <w:t>5-5</w:t>
      </w:r>
      <w:r w:rsidR="000D7608" w:rsidRPr="00DD2F13">
        <w:rPr>
          <w:rFonts w:ascii="Sylfaen" w:hAnsi="Sylfaen"/>
          <w:b/>
        </w:rPr>
        <w:t xml:space="preserve"> ponttal kevesebbet</w:t>
      </w:r>
      <w:r w:rsidR="000D7608" w:rsidRPr="00DD2F13">
        <w:rPr>
          <w:rFonts w:ascii="Sylfaen" w:hAnsi="Sylfaen"/>
        </w:rPr>
        <w:t xml:space="preserve"> (tehát 4,9-re </w:t>
      </w:r>
      <w:r w:rsidR="00FF73A9" w:rsidRPr="00DD2F13">
        <w:rPr>
          <w:rFonts w:ascii="Sylfaen" w:hAnsi="Sylfaen"/>
        </w:rPr>
        <w:t>395</w:t>
      </w:r>
      <w:r w:rsidR="000D7608" w:rsidRPr="00DD2F13">
        <w:rPr>
          <w:rFonts w:ascii="Sylfaen" w:hAnsi="Sylfaen"/>
        </w:rPr>
        <w:t xml:space="preserve"> pontot, 4,8-ra </w:t>
      </w:r>
      <w:r w:rsidR="00FF73A9" w:rsidRPr="00DD2F13">
        <w:rPr>
          <w:rFonts w:ascii="Sylfaen" w:hAnsi="Sylfaen"/>
        </w:rPr>
        <w:t>39</w:t>
      </w:r>
      <w:r w:rsidR="00EB3B00" w:rsidRPr="00DD2F13">
        <w:rPr>
          <w:rFonts w:ascii="Sylfaen" w:hAnsi="Sylfaen"/>
        </w:rPr>
        <w:t>0</w:t>
      </w:r>
      <w:r w:rsidR="000D7608" w:rsidRPr="00DD2F13">
        <w:rPr>
          <w:rFonts w:ascii="Sylfaen" w:hAnsi="Sylfaen"/>
        </w:rPr>
        <w:t xml:space="preserve"> pontot </w:t>
      </w:r>
      <w:r w:rsidR="004931FA" w:rsidRPr="00DD2F13">
        <w:rPr>
          <w:rFonts w:ascii="Sylfaen" w:hAnsi="Sylfaen"/>
        </w:rPr>
        <w:t>stb.)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1701"/>
        <w:gridCol w:w="1701"/>
        <w:gridCol w:w="1701"/>
      </w:tblGrid>
      <w:tr w:rsidR="00555211" w:rsidRPr="00DD2F13" w:rsidTr="00E96237">
        <w:trPr>
          <w:cantSplit/>
          <w:trHeight w:val="300"/>
          <w:tblHeader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C4" w:rsidRPr="00DD2F13" w:rsidRDefault="00A075EF" w:rsidP="00A075EF">
            <w:pPr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Minősítés/á</w:t>
            </w:r>
            <w:r w:rsidR="00A773C4" w:rsidRPr="00DD2F13">
              <w:rPr>
                <w:rFonts w:ascii="Sylfaen" w:hAnsi="Sylfaen"/>
                <w:sz w:val="22"/>
                <w:szCs w:val="22"/>
              </w:rPr>
              <w:t>tlag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C4" w:rsidRPr="00DD2F13" w:rsidRDefault="00786F2F" w:rsidP="0033778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1. csoport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C4" w:rsidRPr="00DD2F13" w:rsidRDefault="00786F2F" w:rsidP="0033778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2. csoport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C4" w:rsidRPr="00DD2F13" w:rsidRDefault="00786F2F" w:rsidP="0033778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3. csoport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A075EF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„</w:t>
            </w:r>
            <w:r w:rsidR="00555211" w:rsidRPr="00DD2F13">
              <w:rPr>
                <w:rFonts w:ascii="Sylfaen" w:hAnsi="Sylfaen"/>
                <w:b/>
                <w:sz w:val="22"/>
                <w:szCs w:val="22"/>
              </w:rPr>
              <w:t xml:space="preserve">kitüntetéses, </w:t>
            </w:r>
            <w:r w:rsidRPr="00DD2F13">
              <w:rPr>
                <w:rFonts w:ascii="Sylfaen" w:hAnsi="Sylfaen"/>
                <w:b/>
                <w:sz w:val="22"/>
                <w:szCs w:val="22"/>
              </w:rPr>
              <w:t xml:space="preserve">kitűnő, kiváló, jeles” </w:t>
            </w:r>
            <w:r w:rsidR="001235E8" w:rsidRPr="00DD2F13">
              <w:rPr>
                <w:rFonts w:ascii="Sylfaen" w:hAnsi="Sylfaen"/>
                <w:b/>
                <w:sz w:val="22"/>
                <w:szCs w:val="22"/>
              </w:rPr>
              <w:t>5</w:t>
            </w:r>
            <w:r w:rsidRPr="00DD2F13">
              <w:rPr>
                <w:rFonts w:ascii="Sylfaen" w:hAnsi="Sylfaen"/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400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395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390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385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380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375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370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365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360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FF73A9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355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A075EF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 xml:space="preserve">„jó” </w:t>
            </w:r>
            <w:r w:rsidR="001235E8" w:rsidRPr="00DD2F13">
              <w:rPr>
                <w:rFonts w:ascii="Sylfaen" w:hAnsi="Sylfaen"/>
                <w:b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350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EB3B00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345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340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335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330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325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320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315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310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EB3B00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305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A075EF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lastRenderedPageBreak/>
              <w:t xml:space="preserve">„közepes” </w:t>
            </w:r>
            <w:r w:rsidR="001235E8" w:rsidRPr="00DD2F13">
              <w:rPr>
                <w:rFonts w:ascii="Sylfaen" w:hAnsi="Sylfaen"/>
                <w:b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300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295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290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285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280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1235E8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DD2F13">
              <w:rPr>
                <w:rFonts w:ascii="Sylfaen" w:hAnsi="Sylfaen"/>
                <w:sz w:val="22"/>
                <w:szCs w:val="22"/>
              </w:rPr>
              <w:t>280</w:t>
            </w:r>
          </w:p>
        </w:tc>
      </w:tr>
      <w:tr w:rsidR="00555211" w:rsidRPr="00DD2F13" w:rsidTr="003F0668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A075EF" w:rsidP="001235E8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 xml:space="preserve">„elégséges” </w:t>
            </w:r>
            <w:r w:rsidR="001235E8" w:rsidRPr="00DD2F13">
              <w:rPr>
                <w:rFonts w:ascii="Sylfaen" w:hAnsi="Sylfaen"/>
                <w:b/>
                <w:sz w:val="22"/>
                <w:szCs w:val="22"/>
              </w:rPr>
              <w:t>&lt;2,5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FF73A9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E8" w:rsidRPr="00DD2F13" w:rsidRDefault="00FF73A9" w:rsidP="001F24F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DD2F13">
              <w:rPr>
                <w:rFonts w:ascii="Sylfaen" w:hAnsi="Sylfaen"/>
                <w:b/>
                <w:sz w:val="22"/>
                <w:szCs w:val="22"/>
              </w:rPr>
              <w:t>280</w:t>
            </w:r>
          </w:p>
        </w:tc>
      </w:tr>
    </w:tbl>
    <w:p w:rsidR="00216FC4" w:rsidRPr="00DD2F13" w:rsidRDefault="00337780" w:rsidP="00337780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Sylfaen" w:hAnsi="Sylfaen"/>
          <w:bCs/>
          <w:sz w:val="22"/>
          <w:szCs w:val="22"/>
        </w:rPr>
      </w:pPr>
      <w:r w:rsidRPr="00DD2F13">
        <w:rPr>
          <w:rFonts w:ascii="Sylfaen" w:hAnsi="Sylfaen"/>
          <w:bCs/>
          <w:sz w:val="22"/>
          <w:szCs w:val="22"/>
        </w:rPr>
        <w:t>táblázat: Differenciált pontszámítás</w:t>
      </w:r>
    </w:p>
    <w:p w:rsidR="00C3674C" w:rsidRPr="00DD2F13" w:rsidRDefault="004931FA" w:rsidP="007D526E">
      <w:pPr>
        <w:autoSpaceDE w:val="0"/>
        <w:autoSpaceDN w:val="0"/>
        <w:adjustRightInd w:val="0"/>
        <w:spacing w:before="240"/>
        <w:jc w:val="both"/>
        <w:rPr>
          <w:rFonts w:ascii="Sylfaen" w:hAnsi="Sylfaen"/>
          <w:bCs/>
          <w:sz w:val="22"/>
          <w:szCs w:val="22"/>
        </w:rPr>
      </w:pPr>
      <w:r w:rsidRPr="00DD2F13">
        <w:rPr>
          <w:rFonts w:ascii="Sylfaen" w:hAnsi="Sylfaen"/>
          <w:bCs/>
          <w:sz w:val="22"/>
          <w:szCs w:val="22"/>
        </w:rPr>
        <w:t>A</w:t>
      </w:r>
      <w:r w:rsidR="00C3674C" w:rsidRPr="00DD2F13">
        <w:rPr>
          <w:rFonts w:ascii="Sylfaen" w:hAnsi="Sylfaen"/>
          <w:bCs/>
          <w:sz w:val="22"/>
          <w:szCs w:val="22"/>
        </w:rPr>
        <w:t xml:space="preserve"> pontszámítás alkalmazásának szabályai:</w:t>
      </w:r>
    </w:p>
    <w:p w:rsidR="00C3674C" w:rsidRPr="00DD2F13" w:rsidRDefault="00C3674C" w:rsidP="007D526E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Sylfaen" w:hAnsi="Sylfaen"/>
          <w:bCs/>
          <w:sz w:val="22"/>
          <w:szCs w:val="22"/>
        </w:rPr>
      </w:pPr>
      <w:r w:rsidRPr="00DD2F13">
        <w:rPr>
          <w:rFonts w:ascii="Sylfaen" w:hAnsi="Sylfaen"/>
          <w:bCs/>
          <w:sz w:val="22"/>
          <w:szCs w:val="22"/>
        </w:rPr>
        <w:t xml:space="preserve">a </w:t>
      </w:r>
      <w:r w:rsidR="00A075EF" w:rsidRPr="00DD2F13">
        <w:rPr>
          <w:rFonts w:ascii="Sylfaen" w:hAnsi="Sylfaen"/>
          <w:bCs/>
          <w:sz w:val="22"/>
          <w:szCs w:val="22"/>
        </w:rPr>
        <w:t xml:space="preserve">differenciált </w:t>
      </w:r>
      <w:r w:rsidRPr="00DD2F13">
        <w:rPr>
          <w:rFonts w:ascii="Sylfaen" w:hAnsi="Sylfaen"/>
          <w:bCs/>
          <w:sz w:val="22"/>
          <w:szCs w:val="22"/>
        </w:rPr>
        <w:t xml:space="preserve">pontszámítás </w:t>
      </w:r>
      <w:r w:rsidRPr="00DD2F13">
        <w:rPr>
          <w:rFonts w:ascii="Sylfaen" w:hAnsi="Sylfaen"/>
          <w:b/>
          <w:bCs/>
          <w:i/>
          <w:sz w:val="22"/>
          <w:szCs w:val="22"/>
        </w:rPr>
        <w:t>alkalmazható</w:t>
      </w:r>
      <w:r w:rsidRPr="00DD2F13">
        <w:rPr>
          <w:rFonts w:ascii="Sylfaen" w:hAnsi="Sylfaen"/>
          <w:bCs/>
          <w:sz w:val="22"/>
          <w:szCs w:val="22"/>
        </w:rPr>
        <w:t>, ha az oklevél tartalmazza a minősítés alapjául szolgáló átlagot (egy vagy két tizedesig)</w:t>
      </w:r>
      <w:r w:rsidR="007D526E">
        <w:rPr>
          <w:rFonts w:ascii="Sylfaen" w:hAnsi="Sylfaen"/>
          <w:bCs/>
          <w:sz w:val="22"/>
          <w:szCs w:val="22"/>
        </w:rPr>
        <w:t>,</w:t>
      </w:r>
    </w:p>
    <w:p w:rsidR="00C3674C" w:rsidRPr="00DD2F13" w:rsidRDefault="00BF2B82" w:rsidP="007D526E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Sylfaen" w:hAnsi="Sylfaen"/>
          <w:bCs/>
          <w:sz w:val="22"/>
          <w:szCs w:val="22"/>
        </w:rPr>
      </w:pPr>
      <w:r w:rsidRPr="00DD2F13">
        <w:rPr>
          <w:rFonts w:ascii="Sylfaen" w:hAnsi="Sylfaen"/>
          <w:bCs/>
          <w:sz w:val="22"/>
          <w:szCs w:val="22"/>
        </w:rPr>
        <w:t>a</w:t>
      </w:r>
      <w:r w:rsidR="00A075EF" w:rsidRPr="00DD2F13">
        <w:rPr>
          <w:rFonts w:ascii="Sylfaen" w:hAnsi="Sylfaen"/>
          <w:bCs/>
          <w:sz w:val="22"/>
          <w:szCs w:val="22"/>
        </w:rPr>
        <w:t xml:space="preserve"> differenciált</w:t>
      </w:r>
      <w:r w:rsidRPr="00DD2F13">
        <w:rPr>
          <w:rFonts w:ascii="Sylfaen" w:hAnsi="Sylfaen"/>
          <w:bCs/>
          <w:sz w:val="22"/>
          <w:szCs w:val="22"/>
        </w:rPr>
        <w:t xml:space="preserve"> pontszámítás </w:t>
      </w:r>
      <w:r w:rsidRPr="00DD2F13">
        <w:rPr>
          <w:rFonts w:ascii="Sylfaen" w:hAnsi="Sylfaen"/>
          <w:b/>
          <w:bCs/>
          <w:i/>
          <w:sz w:val="22"/>
          <w:szCs w:val="22"/>
        </w:rPr>
        <w:t>alkalmazható</w:t>
      </w:r>
      <w:r w:rsidRPr="00DD2F13">
        <w:rPr>
          <w:rFonts w:ascii="Sylfaen" w:hAnsi="Sylfaen"/>
          <w:bCs/>
          <w:sz w:val="22"/>
          <w:szCs w:val="22"/>
        </w:rPr>
        <w:t>, ha az oklevél nem tartalmazza az oklevél minősítésének átlagértékét,</w:t>
      </w:r>
      <w:r w:rsidR="00C3674C" w:rsidRPr="00DD2F13">
        <w:rPr>
          <w:rFonts w:ascii="Sylfaen" w:hAnsi="Sylfaen"/>
          <w:bCs/>
          <w:sz w:val="22"/>
          <w:szCs w:val="22"/>
        </w:rPr>
        <w:t xml:space="preserve"> </w:t>
      </w:r>
      <w:r w:rsidRPr="00DD2F13">
        <w:rPr>
          <w:rFonts w:ascii="Sylfaen" w:hAnsi="Sylfaen"/>
          <w:bCs/>
          <w:sz w:val="22"/>
          <w:szCs w:val="22"/>
        </w:rPr>
        <w:t xml:space="preserve">de </w:t>
      </w:r>
      <w:r w:rsidRPr="00DD2F13">
        <w:rPr>
          <w:rFonts w:ascii="Sylfaen" w:hAnsi="Sylfaen"/>
          <w:bCs/>
          <w:i/>
          <w:sz w:val="22"/>
          <w:szCs w:val="22"/>
        </w:rPr>
        <w:t>a</w:t>
      </w:r>
      <w:r w:rsidR="00C3674C" w:rsidRPr="00DD2F13">
        <w:rPr>
          <w:rFonts w:ascii="Sylfaen" w:hAnsi="Sylfaen"/>
          <w:bCs/>
          <w:i/>
          <w:sz w:val="22"/>
          <w:szCs w:val="22"/>
        </w:rPr>
        <w:t xml:space="preserve"> </w:t>
      </w:r>
      <w:r w:rsidRPr="00DD2F13">
        <w:rPr>
          <w:rFonts w:ascii="Sylfaen" w:hAnsi="Sylfaen"/>
          <w:bCs/>
          <w:i/>
          <w:sz w:val="22"/>
          <w:szCs w:val="22"/>
        </w:rPr>
        <w:t>jelentkező csatol</w:t>
      </w:r>
      <w:r w:rsidR="00C3674C" w:rsidRPr="00DD2F13">
        <w:rPr>
          <w:rFonts w:ascii="Sylfaen" w:hAnsi="Sylfaen"/>
          <w:bCs/>
          <w:i/>
          <w:sz w:val="22"/>
          <w:szCs w:val="22"/>
        </w:rPr>
        <w:t>ja</w:t>
      </w:r>
      <w:r w:rsidR="00C3674C" w:rsidRPr="00DD2F13">
        <w:rPr>
          <w:rFonts w:ascii="Sylfaen" w:hAnsi="Sylfaen"/>
          <w:bCs/>
          <w:sz w:val="22"/>
          <w:szCs w:val="22"/>
        </w:rPr>
        <w:t xml:space="preserve"> azt a dokumentumot, melye</w:t>
      </w:r>
      <w:r w:rsidRPr="00DD2F13">
        <w:rPr>
          <w:rFonts w:ascii="Sylfaen" w:hAnsi="Sylfaen"/>
          <w:bCs/>
          <w:sz w:val="22"/>
          <w:szCs w:val="22"/>
        </w:rPr>
        <w:t>n</w:t>
      </w:r>
      <w:r w:rsidR="00C3674C" w:rsidRPr="00DD2F13">
        <w:rPr>
          <w:rFonts w:ascii="Sylfaen" w:hAnsi="Sylfaen"/>
          <w:bCs/>
          <w:sz w:val="22"/>
          <w:szCs w:val="22"/>
        </w:rPr>
        <w:t xml:space="preserve"> a</w:t>
      </w:r>
      <w:r w:rsidR="002770FF" w:rsidRPr="00DD2F13">
        <w:rPr>
          <w:rFonts w:ascii="Sylfaen" w:hAnsi="Sylfaen"/>
          <w:bCs/>
          <w:sz w:val="22"/>
          <w:szCs w:val="22"/>
        </w:rPr>
        <w:t>z egy vagy</w:t>
      </w:r>
      <w:r w:rsidR="00C3674C" w:rsidRPr="00DD2F13">
        <w:rPr>
          <w:rFonts w:ascii="Sylfaen" w:hAnsi="Sylfaen"/>
          <w:bCs/>
          <w:sz w:val="22"/>
          <w:szCs w:val="22"/>
        </w:rPr>
        <w:t xml:space="preserve"> két tizedesig megjelenített </w:t>
      </w:r>
      <w:r w:rsidR="002770FF" w:rsidRPr="00DD2F13">
        <w:rPr>
          <w:rFonts w:ascii="Sylfaen" w:hAnsi="Sylfaen"/>
          <w:bCs/>
          <w:sz w:val="22"/>
          <w:szCs w:val="22"/>
        </w:rPr>
        <w:t>oklevél</w:t>
      </w:r>
      <w:r w:rsidR="00C3674C" w:rsidRPr="00DD2F13">
        <w:rPr>
          <w:rFonts w:ascii="Sylfaen" w:hAnsi="Sylfaen"/>
          <w:bCs/>
          <w:sz w:val="22"/>
          <w:szCs w:val="22"/>
        </w:rPr>
        <w:t>átlag látható (</w:t>
      </w:r>
      <w:r w:rsidR="002770FF" w:rsidRPr="00DD2F13">
        <w:rPr>
          <w:rFonts w:ascii="Sylfaen" w:hAnsi="Sylfaen"/>
          <w:bCs/>
          <w:sz w:val="22"/>
          <w:szCs w:val="22"/>
        </w:rPr>
        <w:t xml:space="preserve">pl. az </w:t>
      </w:r>
      <w:r w:rsidR="00C3674C" w:rsidRPr="00DD2F13">
        <w:rPr>
          <w:rFonts w:ascii="Sylfaen" w:hAnsi="Sylfaen"/>
          <w:bCs/>
          <w:sz w:val="22"/>
          <w:szCs w:val="22"/>
        </w:rPr>
        <w:t xml:space="preserve">index </w:t>
      </w:r>
      <w:r w:rsidR="002770FF" w:rsidRPr="00DD2F13">
        <w:rPr>
          <w:rFonts w:ascii="Sylfaen" w:hAnsi="Sylfaen"/>
          <w:bCs/>
          <w:sz w:val="22"/>
          <w:szCs w:val="22"/>
        </w:rPr>
        <w:t>megfelelő oldala, oklevél</w:t>
      </w:r>
      <w:r w:rsidR="00C3674C" w:rsidRPr="00DD2F13">
        <w:rPr>
          <w:rFonts w:ascii="Sylfaen" w:hAnsi="Sylfaen"/>
          <w:bCs/>
          <w:sz w:val="22"/>
          <w:szCs w:val="22"/>
        </w:rPr>
        <w:t>igazolás</w:t>
      </w:r>
      <w:r w:rsidR="00216FC4" w:rsidRPr="00DD2F13">
        <w:rPr>
          <w:rFonts w:ascii="Sylfaen" w:hAnsi="Sylfaen"/>
          <w:bCs/>
          <w:sz w:val="22"/>
          <w:szCs w:val="22"/>
        </w:rPr>
        <w:t xml:space="preserve"> </w:t>
      </w:r>
      <w:r w:rsidRPr="00DD2F13">
        <w:rPr>
          <w:rFonts w:ascii="Sylfaen" w:hAnsi="Sylfaen"/>
          <w:bCs/>
          <w:sz w:val="22"/>
          <w:szCs w:val="22"/>
        </w:rPr>
        <w:t>stb.)</w:t>
      </w:r>
      <w:r w:rsidR="007D526E">
        <w:rPr>
          <w:rFonts w:ascii="Sylfaen" w:hAnsi="Sylfaen"/>
          <w:bCs/>
          <w:sz w:val="22"/>
          <w:szCs w:val="22"/>
        </w:rPr>
        <w:t>,</w:t>
      </w:r>
    </w:p>
    <w:p w:rsidR="00BF2B82" w:rsidRPr="00DD2F13" w:rsidRDefault="00BF2B82" w:rsidP="007D526E">
      <w:pPr>
        <w:numPr>
          <w:ilvl w:val="0"/>
          <w:numId w:val="11"/>
        </w:numPr>
        <w:autoSpaceDE w:val="0"/>
        <w:autoSpaceDN w:val="0"/>
        <w:adjustRightInd w:val="0"/>
        <w:spacing w:after="180"/>
        <w:ind w:left="714" w:hanging="357"/>
        <w:jc w:val="both"/>
        <w:rPr>
          <w:rFonts w:ascii="Sylfaen" w:hAnsi="Sylfaen"/>
          <w:bCs/>
          <w:sz w:val="22"/>
          <w:szCs w:val="22"/>
        </w:rPr>
      </w:pPr>
      <w:r w:rsidRPr="00DD2F13">
        <w:rPr>
          <w:rFonts w:ascii="Sylfaen" w:hAnsi="Sylfaen"/>
          <w:bCs/>
          <w:sz w:val="22"/>
          <w:szCs w:val="22"/>
        </w:rPr>
        <w:t xml:space="preserve">a differenciált pontszámítás </w:t>
      </w:r>
      <w:r w:rsidRPr="00DD2F13">
        <w:rPr>
          <w:rFonts w:ascii="Sylfaen" w:hAnsi="Sylfaen"/>
          <w:b/>
          <w:bCs/>
          <w:i/>
          <w:sz w:val="22"/>
          <w:szCs w:val="22"/>
        </w:rPr>
        <w:t>nem alkalmazható</w:t>
      </w:r>
      <w:r w:rsidRPr="00DD2F13">
        <w:rPr>
          <w:rFonts w:ascii="Sylfaen" w:hAnsi="Sylfaen"/>
          <w:bCs/>
          <w:sz w:val="22"/>
          <w:szCs w:val="22"/>
        </w:rPr>
        <w:t xml:space="preserve">, ha az oklevél nem tartalmaz számszerű átlageredményt, és </w:t>
      </w:r>
      <w:r w:rsidRPr="00DD2F13">
        <w:rPr>
          <w:rFonts w:ascii="Sylfaen" w:hAnsi="Sylfaen"/>
          <w:bCs/>
          <w:i/>
          <w:sz w:val="22"/>
          <w:szCs w:val="22"/>
        </w:rPr>
        <w:t>a jelentkező nem csatol</w:t>
      </w:r>
      <w:r w:rsidRPr="00DD2F13">
        <w:rPr>
          <w:rFonts w:ascii="Sylfaen" w:hAnsi="Sylfaen"/>
          <w:bCs/>
          <w:sz w:val="22"/>
          <w:szCs w:val="22"/>
        </w:rPr>
        <w:t xml:space="preserve"> az átlagértékre vonatkozó dokumentumot. Ebben az esetben </w:t>
      </w:r>
      <w:r w:rsidRPr="00DD2F13">
        <w:rPr>
          <w:rFonts w:ascii="Sylfaen" w:hAnsi="Sylfaen"/>
          <w:b/>
          <w:bCs/>
          <w:i/>
          <w:sz w:val="22"/>
          <w:szCs w:val="22"/>
        </w:rPr>
        <w:t>a kerek egészhez tartozó pontértéket</w:t>
      </w:r>
      <w:r w:rsidR="00A075EF" w:rsidRPr="00DD2F13">
        <w:rPr>
          <w:rFonts w:ascii="Sylfaen" w:hAnsi="Sylfaen"/>
          <w:bCs/>
          <w:sz w:val="22"/>
          <w:szCs w:val="22"/>
        </w:rPr>
        <w:t xml:space="preserve"> </w:t>
      </w:r>
      <w:r w:rsidR="00A075EF" w:rsidRPr="00DD2F13">
        <w:rPr>
          <w:rFonts w:ascii="Sylfaen" w:hAnsi="Sylfaen"/>
          <w:b/>
          <w:bCs/>
          <w:i/>
          <w:sz w:val="22"/>
          <w:szCs w:val="22"/>
        </w:rPr>
        <w:t>kell megadni</w:t>
      </w:r>
      <w:r w:rsidR="00A075EF" w:rsidRPr="00DD2F13">
        <w:rPr>
          <w:rFonts w:ascii="Sylfaen" w:hAnsi="Sylfaen"/>
          <w:bCs/>
          <w:sz w:val="22"/>
          <w:szCs w:val="22"/>
        </w:rPr>
        <w:t xml:space="preserve"> (</w:t>
      </w:r>
      <w:r w:rsidR="00385C4C" w:rsidRPr="00DD2F13">
        <w:rPr>
          <w:rFonts w:ascii="Sylfaen" w:hAnsi="Sylfaen"/>
          <w:bCs/>
          <w:sz w:val="22"/>
          <w:szCs w:val="22"/>
        </w:rPr>
        <w:t>1</w:t>
      </w:r>
      <w:r w:rsidR="00337780" w:rsidRPr="00DD2F13">
        <w:rPr>
          <w:rFonts w:ascii="Sylfaen" w:hAnsi="Sylfaen"/>
          <w:bCs/>
          <w:sz w:val="22"/>
          <w:szCs w:val="22"/>
        </w:rPr>
        <w:t>.</w:t>
      </w:r>
      <w:r w:rsidR="00A075EF" w:rsidRPr="00DD2F13">
        <w:rPr>
          <w:rFonts w:ascii="Sylfaen" w:hAnsi="Sylfaen"/>
          <w:bCs/>
          <w:sz w:val="22"/>
          <w:szCs w:val="22"/>
        </w:rPr>
        <w:t xml:space="preserve"> táblázat</w:t>
      </w:r>
      <w:r w:rsidR="00385C4C" w:rsidRPr="00DD2F13">
        <w:rPr>
          <w:rFonts w:ascii="Sylfaen" w:hAnsi="Sylfaen"/>
          <w:bCs/>
          <w:sz w:val="22"/>
          <w:szCs w:val="22"/>
        </w:rPr>
        <w:t xml:space="preserve"> kiemelt sorai</w:t>
      </w:r>
      <w:r w:rsidR="00A075EF" w:rsidRPr="00DD2F13">
        <w:rPr>
          <w:rFonts w:ascii="Sylfaen" w:hAnsi="Sylfaen"/>
          <w:bCs/>
          <w:sz w:val="22"/>
          <w:szCs w:val="22"/>
        </w:rPr>
        <w:t>).</w:t>
      </w:r>
    </w:p>
    <w:p w:rsidR="004931FA" w:rsidRPr="00DD2F13" w:rsidRDefault="00353400" w:rsidP="00934EA4">
      <w:pPr>
        <w:spacing w:after="180"/>
        <w:jc w:val="both"/>
        <w:rPr>
          <w:rFonts w:ascii="Sylfaen" w:hAnsi="Sylfaen"/>
          <w:sz w:val="22"/>
          <w:szCs w:val="22"/>
        </w:rPr>
      </w:pPr>
      <w:r w:rsidRPr="00DD2F13">
        <w:rPr>
          <w:rFonts w:ascii="Sylfaen" w:hAnsi="Sylfaen"/>
          <w:sz w:val="22"/>
          <w:szCs w:val="22"/>
        </w:rPr>
        <w:t xml:space="preserve">A pontszámítás alkalmazásának </w:t>
      </w:r>
      <w:r w:rsidRPr="00DD2F13">
        <w:rPr>
          <w:rFonts w:ascii="Sylfaen" w:hAnsi="Sylfaen"/>
          <w:b/>
          <w:sz w:val="22"/>
          <w:szCs w:val="22"/>
          <w:u w:val="single"/>
        </w:rPr>
        <w:t>feltétele</w:t>
      </w:r>
      <w:r w:rsidRPr="00DD2F13">
        <w:rPr>
          <w:rFonts w:ascii="Sylfaen" w:hAnsi="Sylfaen"/>
          <w:sz w:val="22"/>
          <w:szCs w:val="22"/>
        </w:rPr>
        <w:t xml:space="preserve">, hogy </w:t>
      </w:r>
      <w:r w:rsidRPr="00DD2F13">
        <w:rPr>
          <w:rFonts w:ascii="Sylfaen" w:hAnsi="Sylfaen"/>
          <w:b/>
          <w:sz w:val="22"/>
          <w:szCs w:val="22"/>
          <w:u w:val="single"/>
        </w:rPr>
        <w:t xml:space="preserve">a jelentkező </w:t>
      </w:r>
      <w:r w:rsidR="00735B72">
        <w:rPr>
          <w:rFonts w:ascii="Sylfaen" w:hAnsi="Sylfaen"/>
          <w:b/>
          <w:sz w:val="22"/>
          <w:szCs w:val="22"/>
          <w:u w:val="single"/>
        </w:rPr>
        <w:t>töltse fel</w:t>
      </w:r>
      <w:r w:rsidRPr="00DD2F13">
        <w:rPr>
          <w:rFonts w:ascii="Sylfaen" w:hAnsi="Sylfaen"/>
          <w:sz w:val="22"/>
          <w:szCs w:val="22"/>
        </w:rPr>
        <w:t xml:space="preserve"> a</w:t>
      </w:r>
      <w:r w:rsidR="00735B72">
        <w:rPr>
          <w:rFonts w:ascii="Sylfaen" w:hAnsi="Sylfaen"/>
          <w:sz w:val="22"/>
          <w:szCs w:val="22"/>
        </w:rPr>
        <w:t xml:space="preserve"> </w:t>
      </w:r>
      <w:hyperlink r:id="rId9" w:history="1">
        <w:r w:rsidR="00735B72" w:rsidRPr="00D114BF">
          <w:rPr>
            <w:rStyle w:val="Hiperhivatkozs"/>
            <w:rFonts w:ascii="Sylfaen" w:hAnsi="Sylfaen"/>
            <w:sz w:val="22"/>
            <w:szCs w:val="22"/>
          </w:rPr>
          <w:t>www.felvi.hu</w:t>
        </w:r>
      </w:hyperlink>
      <w:r w:rsidR="00735B72">
        <w:rPr>
          <w:rFonts w:ascii="Sylfaen" w:hAnsi="Sylfaen"/>
          <w:sz w:val="22"/>
          <w:szCs w:val="22"/>
        </w:rPr>
        <w:t xml:space="preserve"> felületére a</w:t>
      </w:r>
      <w:r w:rsidRPr="00DD2F13">
        <w:rPr>
          <w:rFonts w:ascii="Sylfaen" w:hAnsi="Sylfaen"/>
          <w:sz w:val="22"/>
          <w:szCs w:val="22"/>
        </w:rPr>
        <w:t xml:space="preserve"> jelentkezéséhez az oklevelét, és ha a számításhoz szükséges, azt a dokumentumot, melyen az oklevél minősítésének alapjául szolgáló átlageredmény látható.</w:t>
      </w:r>
      <w:r w:rsidR="009C1974" w:rsidRPr="00DD2F13">
        <w:rPr>
          <w:rFonts w:ascii="Sylfaen" w:hAnsi="Sylfaen"/>
          <w:sz w:val="22"/>
          <w:szCs w:val="22"/>
        </w:rPr>
        <w:t xml:space="preserve"> A dokumentumok csatolása előtt érdemes a táblázat alapján kiszámolni, hogy a diploma szöveges minősítése vagy az oklevél átlag alapján </w:t>
      </w:r>
      <w:r w:rsidR="00D9019A" w:rsidRPr="00DD2F13">
        <w:rPr>
          <w:rFonts w:ascii="Sylfaen" w:hAnsi="Sylfaen"/>
          <w:sz w:val="22"/>
          <w:szCs w:val="22"/>
        </w:rPr>
        <w:t xml:space="preserve">jár-e jobban a jelentkező. Amennyiben az oklevél </w:t>
      </w:r>
      <w:r w:rsidR="00386F1B" w:rsidRPr="00DD2F13">
        <w:rPr>
          <w:rFonts w:ascii="Sylfaen" w:hAnsi="Sylfaen"/>
          <w:sz w:val="22"/>
          <w:szCs w:val="22"/>
        </w:rPr>
        <w:t xml:space="preserve">szöveges </w:t>
      </w:r>
      <w:r w:rsidR="00D9019A" w:rsidRPr="00DD2F13">
        <w:rPr>
          <w:rFonts w:ascii="Sylfaen" w:hAnsi="Sylfaen"/>
          <w:sz w:val="22"/>
          <w:szCs w:val="22"/>
        </w:rPr>
        <w:t xml:space="preserve">minősítése alapján magasabb </w:t>
      </w:r>
      <w:r w:rsidR="00386F1B" w:rsidRPr="00DD2F13">
        <w:rPr>
          <w:rFonts w:ascii="Sylfaen" w:hAnsi="Sylfaen"/>
          <w:sz w:val="22"/>
          <w:szCs w:val="22"/>
        </w:rPr>
        <w:t>össz</w:t>
      </w:r>
      <w:r w:rsidR="00D9019A" w:rsidRPr="00DD2F13">
        <w:rPr>
          <w:rFonts w:ascii="Sylfaen" w:hAnsi="Sylfaen"/>
          <w:sz w:val="22"/>
          <w:szCs w:val="22"/>
        </w:rPr>
        <w:t>pontszámot lehet elérni, úgy az oklevél minősítésének alapjául szolgáló átlageredményt tartalmazó dokumentumot nem kell csatolni.</w:t>
      </w:r>
    </w:p>
    <w:p w:rsidR="00CB2A9B" w:rsidRPr="00FD1211" w:rsidRDefault="00564C3B" w:rsidP="00493BDE">
      <w:pPr>
        <w:autoSpaceDE w:val="0"/>
        <w:autoSpaceDN w:val="0"/>
        <w:adjustRightInd w:val="0"/>
        <w:spacing w:before="960" w:after="480"/>
        <w:rPr>
          <w:rFonts w:ascii="Sylfaen" w:hAnsi="Sylfaen"/>
          <w:b/>
          <w:bCs/>
          <w:color w:val="98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1211">
        <w:rPr>
          <w:rFonts w:ascii="Sylfaen" w:hAnsi="Sylfaen"/>
          <w:b/>
          <w:bCs/>
          <w:color w:val="98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Együttműködésüket köszönjük, sikeres felvételizést kívánunk!</w:t>
      </w:r>
    </w:p>
    <w:p w:rsidR="00564C3B" w:rsidRPr="00FD1211" w:rsidRDefault="00564C3B" w:rsidP="00C71740">
      <w:pPr>
        <w:autoSpaceDE w:val="0"/>
        <w:autoSpaceDN w:val="0"/>
        <w:adjustRightInd w:val="0"/>
        <w:ind w:left="6663"/>
        <w:rPr>
          <w:rFonts w:ascii="Sylfaen" w:hAnsi="Sylfaen"/>
          <w:b/>
          <w:bCs/>
          <w:color w:val="98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1211">
        <w:rPr>
          <w:rFonts w:ascii="Sylfaen" w:hAnsi="Sylfaen"/>
          <w:b/>
          <w:bCs/>
          <w:color w:val="98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ELTE BGGYK</w:t>
      </w:r>
    </w:p>
    <w:sectPr w:rsidR="00564C3B" w:rsidRPr="00FD1211" w:rsidSect="00493BDE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A8" w:rsidRDefault="005545A8" w:rsidP="005D3DD9">
      <w:r>
        <w:separator/>
      </w:r>
    </w:p>
  </w:endnote>
  <w:endnote w:type="continuationSeparator" w:id="0">
    <w:p w:rsidR="005545A8" w:rsidRDefault="005545A8" w:rsidP="005D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A8" w:rsidRDefault="005545A8" w:rsidP="005D3DD9">
      <w:r>
        <w:separator/>
      </w:r>
    </w:p>
  </w:footnote>
  <w:footnote w:type="continuationSeparator" w:id="0">
    <w:p w:rsidR="005545A8" w:rsidRDefault="005545A8" w:rsidP="005D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DE" w:rsidRPr="00493BDE" w:rsidRDefault="00493BDE" w:rsidP="00493BDE">
    <w:pPr>
      <w:pStyle w:val="lfej"/>
      <w:pBdr>
        <w:bottom w:val="single" w:sz="12" w:space="1" w:color="C00000"/>
      </w:pBdr>
      <w:jc w:val="center"/>
      <w:rPr>
        <w:rFonts w:ascii="Sylfaen" w:hAnsi="Sylfaen"/>
        <w:b/>
        <w:color w:val="980000"/>
        <w:sz w:val="28"/>
        <w:szCs w:val="28"/>
      </w:rPr>
    </w:pPr>
    <w:r w:rsidRPr="00493BDE">
      <w:rPr>
        <w:rFonts w:ascii="Sylfaen" w:hAnsi="Sylfaen"/>
        <w:b/>
        <w:color w:val="980000"/>
        <w:sz w:val="28"/>
        <w:szCs w:val="28"/>
      </w:rPr>
      <w:t>ELTE Bárczi Gusztáv Gyógypedagógiai Kar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5E9"/>
    <w:multiLevelType w:val="hybridMultilevel"/>
    <w:tmpl w:val="DA94D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4FCC"/>
    <w:multiLevelType w:val="multilevel"/>
    <w:tmpl w:val="0BCC065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>
    <w:nsid w:val="11F04F7B"/>
    <w:multiLevelType w:val="hybridMultilevel"/>
    <w:tmpl w:val="6B66801C"/>
    <w:lvl w:ilvl="0" w:tplc="EFA63A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C561E"/>
    <w:multiLevelType w:val="hybridMultilevel"/>
    <w:tmpl w:val="EA161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531B1"/>
    <w:multiLevelType w:val="hybridMultilevel"/>
    <w:tmpl w:val="1A605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6A3E"/>
    <w:multiLevelType w:val="hybridMultilevel"/>
    <w:tmpl w:val="0F885A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C2D23"/>
    <w:multiLevelType w:val="hybridMultilevel"/>
    <w:tmpl w:val="C068E012"/>
    <w:lvl w:ilvl="0" w:tplc="A15E3E98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995AAB"/>
    <w:multiLevelType w:val="hybridMultilevel"/>
    <w:tmpl w:val="43463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40D"/>
    <w:multiLevelType w:val="hybridMultilevel"/>
    <w:tmpl w:val="0B028D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62B3"/>
    <w:multiLevelType w:val="hybridMultilevel"/>
    <w:tmpl w:val="863299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81C3940"/>
    <w:multiLevelType w:val="hybridMultilevel"/>
    <w:tmpl w:val="176AB15A"/>
    <w:lvl w:ilvl="0" w:tplc="D9B8E1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C5363"/>
    <w:multiLevelType w:val="multilevel"/>
    <w:tmpl w:val="00C6E6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4337555A"/>
    <w:multiLevelType w:val="hybridMultilevel"/>
    <w:tmpl w:val="2C4CEC72"/>
    <w:lvl w:ilvl="0" w:tplc="A15E3E9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33B63"/>
    <w:multiLevelType w:val="hybridMultilevel"/>
    <w:tmpl w:val="EEA4D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6C96"/>
    <w:multiLevelType w:val="hybridMultilevel"/>
    <w:tmpl w:val="09F8AE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F2F02"/>
    <w:multiLevelType w:val="hybridMultilevel"/>
    <w:tmpl w:val="18E0B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73E9C"/>
    <w:multiLevelType w:val="hybridMultilevel"/>
    <w:tmpl w:val="4D648986"/>
    <w:lvl w:ilvl="0" w:tplc="A15E3E98">
      <w:start w:val="1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C2E3576"/>
    <w:multiLevelType w:val="hybridMultilevel"/>
    <w:tmpl w:val="4D2E5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13"/>
  </w:num>
  <w:num w:numId="14">
    <w:abstractNumId w:val="17"/>
  </w:num>
  <w:num w:numId="15">
    <w:abstractNumId w:val="0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04"/>
    <w:rsid w:val="00017F3C"/>
    <w:rsid w:val="00021643"/>
    <w:rsid w:val="00055F40"/>
    <w:rsid w:val="00060454"/>
    <w:rsid w:val="00075A11"/>
    <w:rsid w:val="00085DEB"/>
    <w:rsid w:val="000B0EA0"/>
    <w:rsid w:val="000D7608"/>
    <w:rsid w:val="00115AB7"/>
    <w:rsid w:val="001235E8"/>
    <w:rsid w:val="0012487A"/>
    <w:rsid w:val="00137413"/>
    <w:rsid w:val="00172354"/>
    <w:rsid w:val="00194FB2"/>
    <w:rsid w:val="001967EA"/>
    <w:rsid w:val="001F24FA"/>
    <w:rsid w:val="002045EC"/>
    <w:rsid w:val="00216DE3"/>
    <w:rsid w:val="00216FC4"/>
    <w:rsid w:val="00246AB3"/>
    <w:rsid w:val="00250F1B"/>
    <w:rsid w:val="002557C4"/>
    <w:rsid w:val="00262EE5"/>
    <w:rsid w:val="002770FF"/>
    <w:rsid w:val="002A593F"/>
    <w:rsid w:val="002C1E18"/>
    <w:rsid w:val="002E081B"/>
    <w:rsid w:val="002E429B"/>
    <w:rsid w:val="002F6E69"/>
    <w:rsid w:val="003247D5"/>
    <w:rsid w:val="0033686A"/>
    <w:rsid w:val="00337780"/>
    <w:rsid w:val="00353400"/>
    <w:rsid w:val="00385C4C"/>
    <w:rsid w:val="00386F1B"/>
    <w:rsid w:val="003A5302"/>
    <w:rsid w:val="003B1802"/>
    <w:rsid w:val="003B471A"/>
    <w:rsid w:val="003B79BD"/>
    <w:rsid w:val="003E1B45"/>
    <w:rsid w:val="003E2435"/>
    <w:rsid w:val="003E4DB5"/>
    <w:rsid w:val="003F0668"/>
    <w:rsid w:val="0044043A"/>
    <w:rsid w:val="00445711"/>
    <w:rsid w:val="004614A1"/>
    <w:rsid w:val="004931FA"/>
    <w:rsid w:val="00493BDE"/>
    <w:rsid w:val="004D04AD"/>
    <w:rsid w:val="004E6B49"/>
    <w:rsid w:val="00506971"/>
    <w:rsid w:val="00521615"/>
    <w:rsid w:val="005501BD"/>
    <w:rsid w:val="005545A8"/>
    <w:rsid w:val="00555211"/>
    <w:rsid w:val="00561DE7"/>
    <w:rsid w:val="00564C3B"/>
    <w:rsid w:val="00573F23"/>
    <w:rsid w:val="005B2647"/>
    <w:rsid w:val="005C344F"/>
    <w:rsid w:val="005C52A4"/>
    <w:rsid w:val="005D3DD9"/>
    <w:rsid w:val="005F2825"/>
    <w:rsid w:val="005F4CD7"/>
    <w:rsid w:val="00611F32"/>
    <w:rsid w:val="00615945"/>
    <w:rsid w:val="00635530"/>
    <w:rsid w:val="00643856"/>
    <w:rsid w:val="00665845"/>
    <w:rsid w:val="00691BB3"/>
    <w:rsid w:val="006A061F"/>
    <w:rsid w:val="006B39AC"/>
    <w:rsid w:val="006B4F50"/>
    <w:rsid w:val="006C4791"/>
    <w:rsid w:val="006D566F"/>
    <w:rsid w:val="00735B72"/>
    <w:rsid w:val="00744DDF"/>
    <w:rsid w:val="00762211"/>
    <w:rsid w:val="007823F6"/>
    <w:rsid w:val="00786F2F"/>
    <w:rsid w:val="007A1B11"/>
    <w:rsid w:val="007B355C"/>
    <w:rsid w:val="007C47CD"/>
    <w:rsid w:val="007D526E"/>
    <w:rsid w:val="00816604"/>
    <w:rsid w:val="00817879"/>
    <w:rsid w:val="00837D4B"/>
    <w:rsid w:val="008455D7"/>
    <w:rsid w:val="0084647E"/>
    <w:rsid w:val="00865668"/>
    <w:rsid w:val="008A21B1"/>
    <w:rsid w:val="008A7E54"/>
    <w:rsid w:val="008C36A1"/>
    <w:rsid w:val="009007E2"/>
    <w:rsid w:val="00934EA4"/>
    <w:rsid w:val="00940DD4"/>
    <w:rsid w:val="009B521A"/>
    <w:rsid w:val="009C1974"/>
    <w:rsid w:val="00A00750"/>
    <w:rsid w:val="00A075EF"/>
    <w:rsid w:val="00A664A1"/>
    <w:rsid w:val="00A773C4"/>
    <w:rsid w:val="00A81F17"/>
    <w:rsid w:val="00A83699"/>
    <w:rsid w:val="00AE4B5E"/>
    <w:rsid w:val="00AF2D71"/>
    <w:rsid w:val="00AF517C"/>
    <w:rsid w:val="00B241D6"/>
    <w:rsid w:val="00B31E3E"/>
    <w:rsid w:val="00B338B3"/>
    <w:rsid w:val="00B37793"/>
    <w:rsid w:val="00B76727"/>
    <w:rsid w:val="00B778D3"/>
    <w:rsid w:val="00B97482"/>
    <w:rsid w:val="00BA03C4"/>
    <w:rsid w:val="00BC3171"/>
    <w:rsid w:val="00BD1C91"/>
    <w:rsid w:val="00BE4AE3"/>
    <w:rsid w:val="00BE6B90"/>
    <w:rsid w:val="00BE76E1"/>
    <w:rsid w:val="00BF2B82"/>
    <w:rsid w:val="00C04AE8"/>
    <w:rsid w:val="00C3674C"/>
    <w:rsid w:val="00C47971"/>
    <w:rsid w:val="00C63599"/>
    <w:rsid w:val="00C71740"/>
    <w:rsid w:val="00C810DE"/>
    <w:rsid w:val="00C93E27"/>
    <w:rsid w:val="00CB2A9B"/>
    <w:rsid w:val="00CB344C"/>
    <w:rsid w:val="00CC0E38"/>
    <w:rsid w:val="00CE62F2"/>
    <w:rsid w:val="00CF2727"/>
    <w:rsid w:val="00D00900"/>
    <w:rsid w:val="00D47AAB"/>
    <w:rsid w:val="00D47E67"/>
    <w:rsid w:val="00D57C60"/>
    <w:rsid w:val="00D9019A"/>
    <w:rsid w:val="00DA5867"/>
    <w:rsid w:val="00DB08B6"/>
    <w:rsid w:val="00DB769F"/>
    <w:rsid w:val="00DD2F13"/>
    <w:rsid w:val="00DD3102"/>
    <w:rsid w:val="00DE2A6F"/>
    <w:rsid w:val="00E0244A"/>
    <w:rsid w:val="00E13424"/>
    <w:rsid w:val="00E17705"/>
    <w:rsid w:val="00E2654E"/>
    <w:rsid w:val="00E575A4"/>
    <w:rsid w:val="00E623F2"/>
    <w:rsid w:val="00E96237"/>
    <w:rsid w:val="00EB0402"/>
    <w:rsid w:val="00EB3A34"/>
    <w:rsid w:val="00EB3B00"/>
    <w:rsid w:val="00ED5ED7"/>
    <w:rsid w:val="00EF5FDD"/>
    <w:rsid w:val="00F165B0"/>
    <w:rsid w:val="00F43222"/>
    <w:rsid w:val="00F803CA"/>
    <w:rsid w:val="00FA2D74"/>
    <w:rsid w:val="00FB6944"/>
    <w:rsid w:val="00FC3F4E"/>
    <w:rsid w:val="00FC726D"/>
    <w:rsid w:val="00FD1211"/>
    <w:rsid w:val="00FD1CD4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8369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A836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7E5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EF5F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F5FDD"/>
    <w:rPr>
      <w:rFonts w:ascii="Tahoma" w:hAnsi="Tahoma" w:cs="Tahoma"/>
      <w:sz w:val="16"/>
      <w:szCs w:val="16"/>
    </w:rPr>
  </w:style>
  <w:style w:type="paragraph" w:customStyle="1" w:styleId="NormalnumberedChar">
    <w:name w:val="Normal numbered Char"/>
    <w:basedOn w:val="Norml"/>
    <w:rsid w:val="004D04AD"/>
    <w:pPr>
      <w:overflowPunct w:val="0"/>
      <w:autoSpaceDE w:val="0"/>
      <w:autoSpaceDN w:val="0"/>
      <w:adjustRightInd w:val="0"/>
      <w:spacing w:line="188" w:lineRule="exact"/>
      <w:ind w:left="1134" w:hanging="283"/>
      <w:jc w:val="both"/>
      <w:textAlignment w:val="baseline"/>
    </w:pPr>
    <w:rPr>
      <w:sz w:val="17"/>
      <w:szCs w:val="20"/>
    </w:rPr>
  </w:style>
  <w:style w:type="paragraph" w:styleId="Listaszerbekezds">
    <w:name w:val="List Paragraph"/>
    <w:basedOn w:val="Norml"/>
    <w:uiPriority w:val="34"/>
    <w:qFormat/>
    <w:rsid w:val="00E62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A83699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link w:val="Cmsor2"/>
    <w:uiPriority w:val="9"/>
    <w:rsid w:val="00A83699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fej">
    <w:name w:val="header"/>
    <w:basedOn w:val="Norml"/>
    <w:link w:val="lfejChar"/>
    <w:rsid w:val="005D3D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D3DD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D3D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D3DD9"/>
    <w:rPr>
      <w:sz w:val="24"/>
      <w:szCs w:val="24"/>
    </w:rPr>
  </w:style>
  <w:style w:type="character" w:styleId="Hiperhivatkozs">
    <w:name w:val="Hyperlink"/>
    <w:rsid w:val="00216FC4"/>
    <w:rPr>
      <w:color w:val="0000FF"/>
      <w:u w:val="single"/>
    </w:rPr>
  </w:style>
  <w:style w:type="character" w:styleId="Jegyzethivatkozs">
    <w:name w:val="annotation reference"/>
    <w:semiHidden/>
    <w:rsid w:val="002770FF"/>
    <w:rPr>
      <w:sz w:val="16"/>
      <w:szCs w:val="16"/>
    </w:rPr>
  </w:style>
  <w:style w:type="paragraph" w:styleId="Jegyzetszveg">
    <w:name w:val="annotation text"/>
    <w:basedOn w:val="Norml"/>
    <w:semiHidden/>
    <w:rsid w:val="002770F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770FF"/>
    <w:rPr>
      <w:b/>
      <w:bCs/>
    </w:rPr>
  </w:style>
  <w:style w:type="character" w:styleId="Mrltotthiperhivatkozs">
    <w:name w:val="FollowedHyperlink"/>
    <w:rsid w:val="005F4C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8369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A836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7E5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EF5F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F5FDD"/>
    <w:rPr>
      <w:rFonts w:ascii="Tahoma" w:hAnsi="Tahoma" w:cs="Tahoma"/>
      <w:sz w:val="16"/>
      <w:szCs w:val="16"/>
    </w:rPr>
  </w:style>
  <w:style w:type="paragraph" w:customStyle="1" w:styleId="NormalnumberedChar">
    <w:name w:val="Normal numbered Char"/>
    <w:basedOn w:val="Norml"/>
    <w:rsid w:val="004D04AD"/>
    <w:pPr>
      <w:overflowPunct w:val="0"/>
      <w:autoSpaceDE w:val="0"/>
      <w:autoSpaceDN w:val="0"/>
      <w:adjustRightInd w:val="0"/>
      <w:spacing w:line="188" w:lineRule="exact"/>
      <w:ind w:left="1134" w:hanging="283"/>
      <w:jc w:val="both"/>
      <w:textAlignment w:val="baseline"/>
    </w:pPr>
    <w:rPr>
      <w:sz w:val="17"/>
      <w:szCs w:val="20"/>
    </w:rPr>
  </w:style>
  <w:style w:type="paragraph" w:styleId="Listaszerbekezds">
    <w:name w:val="List Paragraph"/>
    <w:basedOn w:val="Norml"/>
    <w:uiPriority w:val="34"/>
    <w:qFormat/>
    <w:rsid w:val="00E62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A83699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link w:val="Cmsor2"/>
    <w:uiPriority w:val="9"/>
    <w:rsid w:val="00A83699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fej">
    <w:name w:val="header"/>
    <w:basedOn w:val="Norml"/>
    <w:link w:val="lfejChar"/>
    <w:rsid w:val="005D3D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D3DD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D3D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D3DD9"/>
    <w:rPr>
      <w:sz w:val="24"/>
      <w:szCs w:val="24"/>
    </w:rPr>
  </w:style>
  <w:style w:type="character" w:styleId="Hiperhivatkozs">
    <w:name w:val="Hyperlink"/>
    <w:rsid w:val="00216FC4"/>
    <w:rPr>
      <w:color w:val="0000FF"/>
      <w:u w:val="single"/>
    </w:rPr>
  </w:style>
  <w:style w:type="character" w:styleId="Jegyzethivatkozs">
    <w:name w:val="annotation reference"/>
    <w:semiHidden/>
    <w:rsid w:val="002770FF"/>
    <w:rPr>
      <w:sz w:val="16"/>
      <w:szCs w:val="16"/>
    </w:rPr>
  </w:style>
  <w:style w:type="paragraph" w:styleId="Jegyzetszveg">
    <w:name w:val="annotation text"/>
    <w:basedOn w:val="Norml"/>
    <w:semiHidden/>
    <w:rsid w:val="002770F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770FF"/>
    <w:rPr>
      <w:b/>
      <w:bCs/>
    </w:rPr>
  </w:style>
  <w:style w:type="character" w:styleId="Mrltotthiperhivatkozs">
    <w:name w:val="FollowedHyperlink"/>
    <w:rsid w:val="005F4C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l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C5A4-9336-4F7F-A7FC-827DCF71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Alapképzési szakra történő jelentkezés esetén a felsőfokú végzettséggel rendelkező (diplomás) jelentkező a kérelmezheti az oklevél minősítése alapján történő pontszámítást</vt:lpstr>
    </vt:vector>
  </TitlesOfParts>
  <Company>ELTE</Company>
  <LinksUpToDate>false</LinksUpToDate>
  <CharactersWithSpaces>3697</CharactersWithSpaces>
  <SharedDoc>false</SharedDoc>
  <HLinks>
    <vt:vector size="12" baseType="variant">
      <vt:variant>
        <vt:i4>2359381</vt:i4>
      </vt:variant>
      <vt:variant>
        <vt:i4>3</vt:i4>
      </vt:variant>
      <vt:variant>
        <vt:i4>0</vt:i4>
      </vt:variant>
      <vt:variant>
        <vt:i4>5</vt:i4>
      </vt:variant>
      <vt:variant>
        <vt:lpwstr>mailto:felveteli@barczi.elte.hu</vt:lpwstr>
      </vt:variant>
      <vt:variant>
        <vt:lpwstr/>
      </vt:variant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mailto:felveteli@barczi.elte.hu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Alapképzési szakra történő jelentkezés esetén a felsőfokú végzettséggel rendelkező (diplomás) jelentkező a kérelmezheti az oklevél minősítése alapján történő pontszámítást</dc:title>
  <dc:creator>Eszter</dc:creator>
  <cp:lastModifiedBy>Hajnalka</cp:lastModifiedBy>
  <cp:revision>3</cp:revision>
  <cp:lastPrinted>2014-10-09T11:53:00Z</cp:lastPrinted>
  <dcterms:created xsi:type="dcterms:W3CDTF">2016-10-25T07:39:00Z</dcterms:created>
  <dcterms:modified xsi:type="dcterms:W3CDTF">2016-10-25T07:39:00Z</dcterms:modified>
</cp:coreProperties>
</file>