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37C" w:rsidRPr="0075721C" w:rsidRDefault="0056537C" w:rsidP="00DD33C8">
      <w:pPr>
        <w:spacing w:after="360"/>
        <w:jc w:val="center"/>
        <w:rPr>
          <w:b/>
          <w:bCs/>
          <w:color w:val="943634"/>
          <w:sz w:val="28"/>
          <w:szCs w:val="28"/>
        </w:rPr>
      </w:pPr>
      <w:r w:rsidRPr="0075721C">
        <w:rPr>
          <w:b/>
          <w:bCs/>
          <w:color w:val="943634"/>
          <w:sz w:val="28"/>
          <w:szCs w:val="28"/>
        </w:rPr>
        <w:t>A szakirány</w:t>
      </w:r>
      <w:r w:rsidR="00DD09C8" w:rsidRPr="0075721C">
        <w:rPr>
          <w:b/>
          <w:bCs/>
          <w:color w:val="943634"/>
          <w:sz w:val="28"/>
          <w:szCs w:val="28"/>
        </w:rPr>
        <w:t>-</w:t>
      </w:r>
      <w:r w:rsidRPr="0075721C">
        <w:rPr>
          <w:b/>
          <w:bCs/>
          <w:color w:val="943634"/>
          <w:sz w:val="28"/>
          <w:szCs w:val="28"/>
        </w:rPr>
        <w:t>választás feltételei, eljárásrendje, határidők – 201</w:t>
      </w:r>
      <w:r w:rsidR="003D497A">
        <w:rPr>
          <w:b/>
          <w:bCs/>
          <w:color w:val="943634"/>
          <w:sz w:val="28"/>
          <w:szCs w:val="28"/>
        </w:rPr>
        <w:t>7</w:t>
      </w:r>
      <w:r w:rsidRPr="0075721C">
        <w:rPr>
          <w:b/>
          <w:bCs/>
          <w:color w:val="943634"/>
          <w:sz w:val="28"/>
          <w:szCs w:val="28"/>
        </w:rPr>
        <w:t>.</w:t>
      </w:r>
    </w:p>
    <w:p w:rsidR="0056537C" w:rsidRPr="0075721C" w:rsidRDefault="0056537C" w:rsidP="005935F2">
      <w:pPr>
        <w:spacing w:after="120"/>
        <w:rPr>
          <w:sz w:val="24"/>
          <w:szCs w:val="24"/>
        </w:rPr>
      </w:pPr>
      <w:r w:rsidRPr="0075721C">
        <w:rPr>
          <w:sz w:val="24"/>
          <w:szCs w:val="24"/>
        </w:rPr>
        <w:t>Szakirány</w:t>
      </w:r>
      <w:r w:rsidR="0075721C">
        <w:rPr>
          <w:sz w:val="24"/>
          <w:szCs w:val="24"/>
        </w:rPr>
        <w:t>-</w:t>
      </w:r>
      <w:r w:rsidRPr="0075721C">
        <w:rPr>
          <w:sz w:val="24"/>
          <w:szCs w:val="24"/>
        </w:rPr>
        <w:t xml:space="preserve">választási </w:t>
      </w:r>
      <w:r w:rsidRPr="0075721C">
        <w:rPr>
          <w:b/>
          <w:bCs/>
          <w:sz w:val="24"/>
          <w:szCs w:val="24"/>
        </w:rPr>
        <w:t>tájékoztató</w:t>
      </w:r>
      <w:r w:rsidRPr="0075721C">
        <w:rPr>
          <w:sz w:val="24"/>
          <w:szCs w:val="24"/>
        </w:rPr>
        <w:t xml:space="preserve"> nappali és levelező tagozat részére: </w:t>
      </w:r>
      <w:r w:rsidRPr="0075721C">
        <w:rPr>
          <w:b/>
          <w:bCs/>
          <w:sz w:val="24"/>
          <w:szCs w:val="24"/>
        </w:rPr>
        <w:t>201</w:t>
      </w:r>
      <w:r w:rsidR="003D497A">
        <w:rPr>
          <w:b/>
          <w:bCs/>
          <w:sz w:val="24"/>
          <w:szCs w:val="24"/>
        </w:rPr>
        <w:t>7</w:t>
      </w:r>
      <w:r w:rsidRPr="0075721C">
        <w:rPr>
          <w:b/>
          <w:bCs/>
          <w:sz w:val="24"/>
          <w:szCs w:val="24"/>
        </w:rPr>
        <w:t xml:space="preserve">. március </w:t>
      </w:r>
      <w:r w:rsidR="006966CD" w:rsidRPr="0075721C">
        <w:rPr>
          <w:b/>
          <w:bCs/>
          <w:sz w:val="24"/>
          <w:szCs w:val="24"/>
        </w:rPr>
        <w:t>1</w:t>
      </w:r>
      <w:r w:rsidR="003D497A">
        <w:rPr>
          <w:b/>
          <w:bCs/>
          <w:sz w:val="24"/>
          <w:szCs w:val="24"/>
        </w:rPr>
        <w:t>0</w:t>
      </w:r>
      <w:r w:rsidRPr="0075721C">
        <w:rPr>
          <w:b/>
          <w:bCs/>
          <w:sz w:val="24"/>
          <w:szCs w:val="24"/>
        </w:rPr>
        <w:t xml:space="preserve">. </w:t>
      </w:r>
      <w:r w:rsidR="00FE041C" w:rsidRPr="0075721C">
        <w:rPr>
          <w:b/>
          <w:bCs/>
          <w:sz w:val="24"/>
          <w:szCs w:val="24"/>
        </w:rPr>
        <w:t>(</w:t>
      </w:r>
      <w:r w:rsidRPr="0075721C">
        <w:rPr>
          <w:b/>
          <w:bCs/>
          <w:sz w:val="24"/>
          <w:szCs w:val="24"/>
        </w:rPr>
        <w:t>péntek</w:t>
      </w:r>
      <w:r w:rsidR="00FE041C" w:rsidRPr="0075721C">
        <w:rPr>
          <w:b/>
          <w:bCs/>
          <w:sz w:val="24"/>
          <w:szCs w:val="24"/>
        </w:rPr>
        <w:t>)</w:t>
      </w:r>
      <w:r w:rsidRPr="0075721C">
        <w:rPr>
          <w:b/>
          <w:bCs/>
          <w:sz w:val="24"/>
          <w:szCs w:val="24"/>
        </w:rPr>
        <w:t xml:space="preserve"> 8</w:t>
      </w:r>
      <w:r w:rsidR="0075721C">
        <w:rPr>
          <w:b/>
          <w:bCs/>
          <w:sz w:val="24"/>
          <w:szCs w:val="24"/>
        </w:rPr>
        <w:t>.</w:t>
      </w:r>
      <w:r w:rsidRPr="0075721C">
        <w:rPr>
          <w:b/>
          <w:bCs/>
          <w:sz w:val="24"/>
          <w:szCs w:val="24"/>
        </w:rPr>
        <w:t xml:space="preserve">00-14.45, C/105-ös terem </w:t>
      </w:r>
      <w:r w:rsidRPr="0075721C">
        <w:rPr>
          <w:sz w:val="24"/>
          <w:szCs w:val="24"/>
        </w:rPr>
        <w:t xml:space="preserve">(a részletes program a honlapon </w:t>
      </w:r>
      <w:r w:rsidR="00C20A0D" w:rsidRPr="0075721C">
        <w:rPr>
          <w:sz w:val="24"/>
          <w:szCs w:val="24"/>
        </w:rPr>
        <w:t>lesz elérhető</w:t>
      </w:r>
      <w:r w:rsidRPr="0075721C">
        <w:rPr>
          <w:sz w:val="24"/>
          <w:szCs w:val="24"/>
        </w:rPr>
        <w:t>).</w:t>
      </w:r>
    </w:p>
    <w:p w:rsidR="0056537C" w:rsidRPr="0075721C" w:rsidRDefault="0056537C" w:rsidP="005935F2">
      <w:pPr>
        <w:spacing w:after="120"/>
        <w:rPr>
          <w:sz w:val="24"/>
          <w:szCs w:val="24"/>
        </w:rPr>
      </w:pPr>
      <w:r w:rsidRPr="0075721C">
        <w:rPr>
          <w:b/>
          <w:bCs/>
          <w:sz w:val="24"/>
          <w:szCs w:val="24"/>
        </w:rPr>
        <w:t>Jelentkezni</w:t>
      </w:r>
      <w:r w:rsidRPr="0075721C">
        <w:rPr>
          <w:sz w:val="24"/>
          <w:szCs w:val="24"/>
        </w:rPr>
        <w:t xml:space="preserve"> a Neptunban elektronikus kérvény kitöltésével kell.</w:t>
      </w:r>
    </w:p>
    <w:p w:rsidR="0056537C" w:rsidRPr="0075721C" w:rsidRDefault="0056537C" w:rsidP="005935F2">
      <w:pPr>
        <w:spacing w:after="120"/>
        <w:rPr>
          <w:sz w:val="24"/>
          <w:szCs w:val="24"/>
        </w:rPr>
      </w:pPr>
      <w:r w:rsidRPr="0075721C">
        <w:rPr>
          <w:b/>
          <w:bCs/>
          <w:sz w:val="24"/>
          <w:szCs w:val="24"/>
        </w:rPr>
        <w:t>Szakirány</w:t>
      </w:r>
      <w:r w:rsidR="0075721C">
        <w:rPr>
          <w:b/>
          <w:bCs/>
          <w:sz w:val="24"/>
          <w:szCs w:val="24"/>
        </w:rPr>
        <w:t>-</w:t>
      </w:r>
      <w:r w:rsidRPr="0075721C">
        <w:rPr>
          <w:b/>
          <w:bCs/>
          <w:sz w:val="24"/>
          <w:szCs w:val="24"/>
        </w:rPr>
        <w:t>választás (jelentkezés)</w:t>
      </w:r>
      <w:r w:rsidRPr="0075721C">
        <w:rPr>
          <w:sz w:val="24"/>
          <w:szCs w:val="24"/>
        </w:rPr>
        <w:t xml:space="preserve"> ideje: </w:t>
      </w:r>
      <w:r w:rsidRPr="0075721C">
        <w:rPr>
          <w:b/>
          <w:bCs/>
          <w:sz w:val="24"/>
          <w:szCs w:val="24"/>
        </w:rPr>
        <w:t>201</w:t>
      </w:r>
      <w:r w:rsidR="003D497A">
        <w:rPr>
          <w:b/>
          <w:bCs/>
          <w:sz w:val="24"/>
          <w:szCs w:val="24"/>
        </w:rPr>
        <w:t>7. március 11</w:t>
      </w:r>
      <w:r w:rsidRPr="0075721C">
        <w:rPr>
          <w:b/>
          <w:bCs/>
          <w:sz w:val="24"/>
          <w:szCs w:val="24"/>
        </w:rPr>
        <w:t>. (szombat) 0.00 órától – 201</w:t>
      </w:r>
      <w:r w:rsidR="003D497A">
        <w:rPr>
          <w:b/>
          <w:bCs/>
          <w:sz w:val="24"/>
          <w:szCs w:val="24"/>
        </w:rPr>
        <w:t>7. március 19</w:t>
      </w:r>
      <w:r w:rsidRPr="0075721C">
        <w:rPr>
          <w:b/>
          <w:bCs/>
          <w:sz w:val="24"/>
          <w:szCs w:val="24"/>
        </w:rPr>
        <w:t>. (</w:t>
      </w:r>
      <w:r w:rsidR="006966CD" w:rsidRPr="0075721C">
        <w:rPr>
          <w:b/>
          <w:bCs/>
          <w:sz w:val="24"/>
          <w:szCs w:val="24"/>
        </w:rPr>
        <w:t>vasárnap</w:t>
      </w:r>
      <w:r w:rsidRPr="0075721C">
        <w:rPr>
          <w:b/>
          <w:bCs/>
          <w:sz w:val="24"/>
          <w:szCs w:val="24"/>
        </w:rPr>
        <w:t>) 23.59 óráig.</w:t>
      </w:r>
    </w:p>
    <w:p w:rsidR="0056537C" w:rsidRPr="0075721C" w:rsidRDefault="0056537C" w:rsidP="005935F2">
      <w:pPr>
        <w:spacing w:after="120"/>
        <w:rPr>
          <w:sz w:val="24"/>
          <w:szCs w:val="24"/>
        </w:rPr>
      </w:pPr>
      <w:r w:rsidRPr="0075721C">
        <w:rPr>
          <w:sz w:val="24"/>
          <w:szCs w:val="24"/>
        </w:rPr>
        <w:t xml:space="preserve">A fenti időtartamon belül beküldött jelentkezési kérelmek beérkezésének sorrendje nem befolyásolja a szakirányra való bejutás esélyeit. Ha a hallgató esetleg több kérelmet nyújt be, a legutoljára beérkezett kérelmet vesszük figyelembe. A határidő be nem tartása esetén a dékánhelyettesi titkárságon (A/204) beszerezhető űrlap kitöltésével lehet jelentkezni. A késlekedők késedelmi díjat fizetnek, és számolniuk kell azzal a rizikóval, hogy csak az üresen maradt férőhelyekre jutnak be. </w:t>
      </w:r>
    </w:p>
    <w:p w:rsidR="0056537C" w:rsidRPr="0075721C" w:rsidRDefault="0056537C" w:rsidP="005935F2">
      <w:pPr>
        <w:spacing w:after="120"/>
        <w:rPr>
          <w:b/>
          <w:bCs/>
          <w:sz w:val="24"/>
          <w:szCs w:val="24"/>
        </w:rPr>
      </w:pPr>
      <w:r w:rsidRPr="0075721C">
        <w:rPr>
          <w:b/>
          <w:bCs/>
          <w:sz w:val="24"/>
          <w:szCs w:val="24"/>
        </w:rPr>
        <w:t>Ért</w:t>
      </w:r>
      <w:r w:rsidR="006966CD" w:rsidRPr="0075721C">
        <w:rPr>
          <w:b/>
          <w:bCs/>
          <w:sz w:val="24"/>
          <w:szCs w:val="24"/>
        </w:rPr>
        <w:t>esítés a Neptunon keresztül: 201</w:t>
      </w:r>
      <w:r w:rsidR="003D497A">
        <w:rPr>
          <w:b/>
          <w:bCs/>
          <w:sz w:val="24"/>
          <w:szCs w:val="24"/>
        </w:rPr>
        <w:t>7</w:t>
      </w:r>
      <w:r w:rsidRPr="0075721C">
        <w:rPr>
          <w:b/>
          <w:bCs/>
          <w:sz w:val="24"/>
          <w:szCs w:val="24"/>
        </w:rPr>
        <w:t>. március 2</w:t>
      </w:r>
      <w:r w:rsidR="003D497A">
        <w:rPr>
          <w:b/>
          <w:bCs/>
          <w:sz w:val="24"/>
          <w:szCs w:val="24"/>
        </w:rPr>
        <w:t>8</w:t>
      </w:r>
      <w:r w:rsidRPr="0075721C">
        <w:rPr>
          <w:b/>
          <w:bCs/>
          <w:sz w:val="24"/>
          <w:szCs w:val="24"/>
        </w:rPr>
        <w:t xml:space="preserve">. </w:t>
      </w:r>
      <w:r w:rsidR="0075721C">
        <w:rPr>
          <w:b/>
          <w:bCs/>
          <w:sz w:val="24"/>
          <w:szCs w:val="24"/>
        </w:rPr>
        <w:t>(</w:t>
      </w:r>
      <w:r w:rsidR="006966CD" w:rsidRPr="0075721C">
        <w:rPr>
          <w:b/>
          <w:bCs/>
          <w:sz w:val="24"/>
          <w:szCs w:val="24"/>
        </w:rPr>
        <w:t>kedd</w:t>
      </w:r>
      <w:r w:rsidR="0075721C">
        <w:rPr>
          <w:b/>
          <w:bCs/>
          <w:sz w:val="24"/>
          <w:szCs w:val="24"/>
        </w:rPr>
        <w:t>)</w:t>
      </w:r>
      <w:r w:rsidRPr="0075721C">
        <w:rPr>
          <w:b/>
          <w:bCs/>
          <w:sz w:val="24"/>
          <w:szCs w:val="24"/>
        </w:rPr>
        <w:t xml:space="preserve"> 1</w:t>
      </w:r>
      <w:r w:rsidR="006966CD" w:rsidRPr="0075721C">
        <w:rPr>
          <w:b/>
          <w:bCs/>
          <w:sz w:val="24"/>
          <w:szCs w:val="24"/>
        </w:rPr>
        <w:t>5</w:t>
      </w:r>
      <w:r w:rsidRPr="0075721C">
        <w:rPr>
          <w:b/>
          <w:bCs/>
          <w:sz w:val="24"/>
          <w:szCs w:val="24"/>
        </w:rPr>
        <w:t>.00 óra</w:t>
      </w:r>
    </w:p>
    <w:p w:rsidR="0056537C" w:rsidRPr="0075721C" w:rsidRDefault="0056537C" w:rsidP="005935F2">
      <w:pPr>
        <w:spacing w:after="120"/>
        <w:rPr>
          <w:b/>
          <w:bCs/>
          <w:sz w:val="24"/>
          <w:szCs w:val="24"/>
        </w:rPr>
      </w:pPr>
      <w:r w:rsidRPr="0075721C">
        <w:rPr>
          <w:b/>
          <w:bCs/>
          <w:sz w:val="24"/>
          <w:szCs w:val="24"/>
        </w:rPr>
        <w:t>„Fell</w:t>
      </w:r>
      <w:r w:rsidR="006966CD" w:rsidRPr="0075721C">
        <w:rPr>
          <w:b/>
          <w:bCs/>
          <w:sz w:val="24"/>
          <w:szCs w:val="24"/>
        </w:rPr>
        <w:t>ebbezés” (módosítás-kérés): 201</w:t>
      </w:r>
      <w:r w:rsidR="003D497A">
        <w:rPr>
          <w:b/>
          <w:bCs/>
          <w:sz w:val="24"/>
          <w:szCs w:val="24"/>
        </w:rPr>
        <w:t>7</w:t>
      </w:r>
      <w:r w:rsidRPr="0075721C">
        <w:rPr>
          <w:b/>
          <w:bCs/>
          <w:sz w:val="24"/>
          <w:szCs w:val="24"/>
        </w:rPr>
        <w:t xml:space="preserve">. április </w:t>
      </w:r>
      <w:r w:rsidR="003D497A">
        <w:rPr>
          <w:b/>
          <w:bCs/>
          <w:sz w:val="24"/>
          <w:szCs w:val="24"/>
        </w:rPr>
        <w:t>7</w:t>
      </w:r>
      <w:r w:rsidRPr="0075721C">
        <w:rPr>
          <w:b/>
          <w:bCs/>
          <w:sz w:val="24"/>
          <w:szCs w:val="24"/>
        </w:rPr>
        <w:t xml:space="preserve">. </w:t>
      </w:r>
      <w:r w:rsidR="0075721C">
        <w:rPr>
          <w:b/>
          <w:bCs/>
          <w:sz w:val="24"/>
          <w:szCs w:val="24"/>
        </w:rPr>
        <w:t>(</w:t>
      </w:r>
      <w:r w:rsidR="006966CD" w:rsidRPr="0075721C">
        <w:rPr>
          <w:b/>
          <w:bCs/>
          <w:sz w:val="24"/>
          <w:szCs w:val="24"/>
        </w:rPr>
        <w:t>péntek</w:t>
      </w:r>
      <w:r w:rsidR="0075721C">
        <w:rPr>
          <w:b/>
          <w:bCs/>
          <w:sz w:val="24"/>
          <w:szCs w:val="24"/>
        </w:rPr>
        <w:t>)</w:t>
      </w:r>
      <w:r w:rsidRPr="0075721C">
        <w:rPr>
          <w:b/>
          <w:bCs/>
          <w:sz w:val="24"/>
          <w:szCs w:val="24"/>
        </w:rPr>
        <w:t xml:space="preserve"> 15.00 óra</w:t>
      </w:r>
    </w:p>
    <w:p w:rsidR="0056537C" w:rsidRPr="0075721C" w:rsidRDefault="0056537C" w:rsidP="005935F2">
      <w:pPr>
        <w:spacing w:after="120"/>
        <w:rPr>
          <w:bCs/>
          <w:sz w:val="24"/>
          <w:szCs w:val="24"/>
        </w:rPr>
      </w:pPr>
      <w:r w:rsidRPr="0075721C">
        <w:rPr>
          <w:b/>
          <w:bCs/>
          <w:sz w:val="24"/>
          <w:szCs w:val="24"/>
        </w:rPr>
        <w:t xml:space="preserve">A hallgatók egy vagy két szakirányt választhatnak. </w:t>
      </w:r>
      <w:r w:rsidRPr="0075721C">
        <w:rPr>
          <w:bCs/>
          <w:sz w:val="24"/>
          <w:szCs w:val="24"/>
        </w:rPr>
        <w:t>Nappali tagozaton két szakirányt kell választani (felsőfokú oklevél birtokában, vagy párhuzamos képzésben való részvétel esetén egyéni engedéllyel választható egy szakirány is).</w:t>
      </w:r>
      <w:r w:rsidRPr="0075721C">
        <w:rPr>
          <w:b/>
          <w:bCs/>
          <w:sz w:val="24"/>
          <w:szCs w:val="24"/>
        </w:rPr>
        <w:t xml:space="preserve"> </w:t>
      </w:r>
      <w:r w:rsidRPr="0075721C">
        <w:rPr>
          <w:bCs/>
          <w:sz w:val="24"/>
          <w:szCs w:val="24"/>
        </w:rPr>
        <w:t xml:space="preserve">Levelező tagozatra járó, felsőfokú oklevéllel rendelkező (diplomás) hallgatóknak lehetőségük van egy szakirány választására, amennyiben korábbi szakképzettségük alapján kreditátviteli eljárás keretében kérelmezik a modulbeszámítást, azaz szakirányt bővítő </w:t>
      </w:r>
      <w:r w:rsidR="006966CD" w:rsidRPr="0075721C">
        <w:rPr>
          <w:bCs/>
          <w:sz w:val="24"/>
          <w:szCs w:val="24"/>
        </w:rPr>
        <w:t>és</w:t>
      </w:r>
      <w:r w:rsidRPr="0075721C">
        <w:rPr>
          <w:bCs/>
          <w:sz w:val="24"/>
          <w:szCs w:val="24"/>
        </w:rPr>
        <w:t xml:space="preserve"> pedagógiai tevékenységüket segítő ismeretként 58 kredit beszámítását kérik (részletek </w:t>
      </w:r>
      <w:hyperlink r:id="rId8" w:history="1">
        <w:r w:rsidR="00032568" w:rsidRPr="00032568">
          <w:rPr>
            <w:rStyle w:val="Hiperhivatkozs"/>
            <w:rFonts w:cs="Sylfaen"/>
            <w:bCs/>
            <w:sz w:val="24"/>
            <w:szCs w:val="24"/>
          </w:rPr>
          <w:t xml:space="preserve">ezen </w:t>
        </w:r>
        <w:r w:rsidRPr="00032568">
          <w:rPr>
            <w:rStyle w:val="Hiperhivatkozs"/>
            <w:rFonts w:cs="Sylfaen"/>
            <w:bCs/>
            <w:sz w:val="24"/>
            <w:szCs w:val="24"/>
          </w:rPr>
          <w:t>a linken</w:t>
        </w:r>
      </w:hyperlink>
      <w:r w:rsidRPr="0075721C">
        <w:rPr>
          <w:bCs/>
          <w:sz w:val="24"/>
          <w:szCs w:val="24"/>
        </w:rPr>
        <w:t xml:space="preserve"> olvashatók). Egy szakirányos képzés választása esetén bármely szakirány választható.</w:t>
      </w:r>
    </w:p>
    <w:p w:rsidR="0056537C" w:rsidRPr="0075721C" w:rsidRDefault="0056537C" w:rsidP="005935F2">
      <w:pPr>
        <w:spacing w:after="120"/>
        <w:rPr>
          <w:sz w:val="24"/>
          <w:szCs w:val="24"/>
        </w:rPr>
      </w:pPr>
      <w:r w:rsidRPr="0075721C">
        <w:rPr>
          <w:sz w:val="24"/>
          <w:szCs w:val="24"/>
        </w:rPr>
        <w:t>Az egyes szakirányok a közzétett keretszám minimumának elérése esetén indulnak, a létszámkorlátok maximumának értékéig vehető fel hallgató.</w:t>
      </w:r>
    </w:p>
    <w:p w:rsidR="00F7307F" w:rsidRPr="0075721C" w:rsidRDefault="00F7307F" w:rsidP="00F7307F">
      <w:pPr>
        <w:spacing w:before="120" w:after="120"/>
        <w:rPr>
          <w:b/>
          <w:sz w:val="24"/>
          <w:szCs w:val="24"/>
        </w:rPr>
      </w:pPr>
      <w:r w:rsidRPr="0075721C">
        <w:rPr>
          <w:b/>
          <w:sz w:val="24"/>
          <w:szCs w:val="24"/>
        </w:rPr>
        <w:t>A szakirányok javasolt keretszámai 201</w:t>
      </w:r>
      <w:r w:rsidR="003D497A">
        <w:rPr>
          <w:b/>
          <w:sz w:val="24"/>
          <w:szCs w:val="24"/>
        </w:rPr>
        <w:t>7</w:t>
      </w:r>
      <w:r w:rsidRPr="0075721C">
        <w:rPr>
          <w:b/>
          <w:sz w:val="24"/>
          <w:szCs w:val="24"/>
        </w:rPr>
        <w:t>-b</w:t>
      </w:r>
      <w:r w:rsidR="003D497A">
        <w:rPr>
          <w:b/>
          <w:sz w:val="24"/>
          <w:szCs w:val="24"/>
        </w:rPr>
        <w:t>e</w:t>
      </w:r>
      <w:r w:rsidRPr="0075721C">
        <w:rPr>
          <w:b/>
          <w:sz w:val="24"/>
          <w:szCs w:val="24"/>
        </w:rPr>
        <w:t>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1138"/>
        <w:gridCol w:w="1170"/>
        <w:gridCol w:w="1192"/>
        <w:gridCol w:w="1225"/>
      </w:tblGrid>
      <w:tr w:rsidR="0075721C" w:rsidRPr="0075721C" w:rsidTr="001A7A3E">
        <w:trPr>
          <w:jc w:val="center"/>
        </w:trPr>
        <w:tc>
          <w:tcPr>
            <w:tcW w:w="0" w:type="auto"/>
            <w:vMerge w:val="restart"/>
            <w:tcBorders>
              <w:top w:val="single" w:sz="12" w:space="0" w:color="auto"/>
              <w:left w:val="single" w:sz="12" w:space="0" w:color="auto"/>
              <w:right w:val="single" w:sz="12" w:space="0" w:color="auto"/>
            </w:tcBorders>
            <w:vAlign w:val="center"/>
          </w:tcPr>
          <w:p w:rsidR="0075721C" w:rsidRPr="0075721C" w:rsidRDefault="0075721C" w:rsidP="0075721C">
            <w:pPr>
              <w:jc w:val="center"/>
              <w:rPr>
                <w:sz w:val="24"/>
                <w:szCs w:val="24"/>
              </w:rPr>
            </w:pPr>
            <w:r w:rsidRPr="0075721C">
              <w:rPr>
                <w:b/>
                <w:bCs/>
                <w:sz w:val="24"/>
                <w:szCs w:val="24"/>
              </w:rPr>
              <w:t>Szakirány</w:t>
            </w:r>
          </w:p>
        </w:tc>
        <w:tc>
          <w:tcPr>
            <w:tcW w:w="0" w:type="auto"/>
            <w:gridSpan w:val="2"/>
            <w:tcBorders>
              <w:top w:val="single" w:sz="12" w:space="0" w:color="auto"/>
              <w:left w:val="single" w:sz="12" w:space="0" w:color="auto"/>
              <w:right w:val="single" w:sz="12" w:space="0" w:color="auto"/>
            </w:tcBorders>
          </w:tcPr>
          <w:p w:rsidR="0075721C" w:rsidRPr="0075721C" w:rsidRDefault="003D497A" w:rsidP="00446653">
            <w:pPr>
              <w:jc w:val="center"/>
              <w:rPr>
                <w:rFonts w:cs="Arial"/>
                <w:b/>
                <w:bCs/>
                <w:sz w:val="24"/>
                <w:szCs w:val="24"/>
              </w:rPr>
            </w:pPr>
            <w:r>
              <w:rPr>
                <w:b/>
                <w:bCs/>
                <w:sz w:val="24"/>
                <w:szCs w:val="24"/>
              </w:rPr>
              <w:t>Nappali tagozat 2017</w:t>
            </w:r>
          </w:p>
        </w:tc>
        <w:tc>
          <w:tcPr>
            <w:tcW w:w="0" w:type="auto"/>
            <w:gridSpan w:val="2"/>
            <w:tcBorders>
              <w:top w:val="single" w:sz="12" w:space="0" w:color="auto"/>
              <w:left w:val="single" w:sz="12" w:space="0" w:color="auto"/>
              <w:right w:val="single" w:sz="12" w:space="0" w:color="auto"/>
            </w:tcBorders>
          </w:tcPr>
          <w:p w:rsidR="0075721C" w:rsidRPr="0075721C" w:rsidRDefault="0075721C" w:rsidP="00446653">
            <w:pPr>
              <w:jc w:val="center"/>
              <w:rPr>
                <w:rFonts w:cs="Arial"/>
                <w:b/>
                <w:bCs/>
                <w:sz w:val="24"/>
                <w:szCs w:val="24"/>
              </w:rPr>
            </w:pPr>
            <w:r>
              <w:rPr>
                <w:rFonts w:cs="Arial"/>
                <w:b/>
                <w:bCs/>
                <w:sz w:val="24"/>
                <w:szCs w:val="24"/>
              </w:rPr>
              <w:t>L</w:t>
            </w:r>
            <w:r w:rsidR="003D497A">
              <w:rPr>
                <w:rFonts w:cs="Arial"/>
                <w:b/>
                <w:bCs/>
                <w:sz w:val="24"/>
                <w:szCs w:val="24"/>
              </w:rPr>
              <w:t>evelező tagozat 2017</w:t>
            </w:r>
          </w:p>
        </w:tc>
      </w:tr>
      <w:tr w:rsidR="0075721C" w:rsidRPr="0075721C" w:rsidTr="001A7A3E">
        <w:trPr>
          <w:jc w:val="center"/>
        </w:trPr>
        <w:tc>
          <w:tcPr>
            <w:tcW w:w="0" w:type="auto"/>
            <w:vMerge/>
            <w:tcBorders>
              <w:left w:val="single" w:sz="12" w:space="0" w:color="auto"/>
              <w:right w:val="single" w:sz="12" w:space="0" w:color="auto"/>
            </w:tcBorders>
          </w:tcPr>
          <w:p w:rsidR="0075721C" w:rsidRPr="0075721C" w:rsidRDefault="0075721C" w:rsidP="00446653">
            <w:pPr>
              <w:rPr>
                <w:color w:val="000000"/>
                <w:sz w:val="24"/>
                <w:szCs w:val="24"/>
              </w:rPr>
            </w:pPr>
          </w:p>
        </w:tc>
        <w:tc>
          <w:tcPr>
            <w:tcW w:w="0" w:type="auto"/>
            <w:tcBorders>
              <w:top w:val="single" w:sz="12" w:space="0" w:color="auto"/>
              <w:left w:val="single" w:sz="12" w:space="0" w:color="auto"/>
            </w:tcBorders>
          </w:tcPr>
          <w:p w:rsidR="0075721C" w:rsidRPr="0075721C" w:rsidRDefault="0075721C" w:rsidP="00446653">
            <w:pPr>
              <w:jc w:val="center"/>
              <w:rPr>
                <w:color w:val="000000"/>
                <w:sz w:val="24"/>
                <w:szCs w:val="24"/>
              </w:rPr>
            </w:pPr>
            <w:r w:rsidRPr="0075721C">
              <w:rPr>
                <w:color w:val="000000"/>
                <w:sz w:val="24"/>
                <w:szCs w:val="24"/>
              </w:rPr>
              <w:t>min.</w:t>
            </w:r>
          </w:p>
        </w:tc>
        <w:tc>
          <w:tcPr>
            <w:tcW w:w="0" w:type="auto"/>
            <w:tcBorders>
              <w:top w:val="single" w:sz="12" w:space="0" w:color="auto"/>
              <w:right w:val="single" w:sz="12" w:space="0" w:color="auto"/>
            </w:tcBorders>
            <w:vAlign w:val="bottom"/>
          </w:tcPr>
          <w:p w:rsidR="0075721C" w:rsidRPr="0075721C" w:rsidRDefault="0075721C" w:rsidP="00446653">
            <w:pPr>
              <w:jc w:val="center"/>
              <w:rPr>
                <w:rFonts w:cs="Arial"/>
                <w:b/>
                <w:bCs/>
                <w:color w:val="000000"/>
                <w:sz w:val="24"/>
                <w:szCs w:val="24"/>
              </w:rPr>
            </w:pPr>
            <w:r w:rsidRPr="0075721C">
              <w:rPr>
                <w:rFonts w:cs="Arial"/>
                <w:b/>
                <w:bCs/>
                <w:color w:val="000000"/>
                <w:sz w:val="24"/>
                <w:szCs w:val="24"/>
              </w:rPr>
              <w:t>max.</w:t>
            </w:r>
          </w:p>
        </w:tc>
        <w:tc>
          <w:tcPr>
            <w:tcW w:w="0" w:type="auto"/>
            <w:tcBorders>
              <w:top w:val="single" w:sz="12" w:space="0" w:color="auto"/>
              <w:left w:val="single" w:sz="12" w:space="0" w:color="auto"/>
            </w:tcBorders>
          </w:tcPr>
          <w:p w:rsidR="0075721C" w:rsidRPr="0075721C" w:rsidRDefault="0075721C" w:rsidP="00446653">
            <w:pPr>
              <w:jc w:val="center"/>
              <w:rPr>
                <w:color w:val="000000"/>
                <w:sz w:val="24"/>
                <w:szCs w:val="24"/>
              </w:rPr>
            </w:pPr>
            <w:r w:rsidRPr="0075721C">
              <w:rPr>
                <w:color w:val="000000"/>
                <w:sz w:val="24"/>
                <w:szCs w:val="24"/>
              </w:rPr>
              <w:t>min.</w:t>
            </w:r>
          </w:p>
        </w:tc>
        <w:tc>
          <w:tcPr>
            <w:tcW w:w="0" w:type="auto"/>
            <w:tcBorders>
              <w:top w:val="single" w:sz="12" w:space="0" w:color="auto"/>
              <w:right w:val="single" w:sz="12" w:space="0" w:color="auto"/>
            </w:tcBorders>
            <w:vAlign w:val="bottom"/>
          </w:tcPr>
          <w:p w:rsidR="0075721C" w:rsidRPr="0075721C" w:rsidRDefault="0075721C" w:rsidP="00446653">
            <w:pPr>
              <w:jc w:val="center"/>
              <w:rPr>
                <w:rFonts w:cs="Arial"/>
                <w:b/>
                <w:bCs/>
                <w:color w:val="000000"/>
                <w:sz w:val="24"/>
                <w:szCs w:val="24"/>
              </w:rPr>
            </w:pPr>
            <w:r w:rsidRPr="0075721C">
              <w:rPr>
                <w:rFonts w:cs="Arial"/>
                <w:b/>
                <w:bCs/>
                <w:color w:val="000000"/>
                <w:sz w:val="24"/>
                <w:szCs w:val="24"/>
              </w:rPr>
              <w:t>max.</w:t>
            </w:r>
          </w:p>
        </w:tc>
      </w:tr>
      <w:tr w:rsidR="00457AF3" w:rsidRPr="0075721C" w:rsidTr="007B0596">
        <w:trPr>
          <w:jc w:val="center"/>
        </w:trPr>
        <w:tc>
          <w:tcPr>
            <w:tcW w:w="0" w:type="auto"/>
            <w:tcBorders>
              <w:top w:val="single" w:sz="12" w:space="0" w:color="auto"/>
              <w:left w:val="single" w:sz="12" w:space="0" w:color="auto"/>
              <w:right w:val="single" w:sz="12" w:space="0" w:color="auto"/>
            </w:tcBorders>
          </w:tcPr>
          <w:p w:rsidR="00457AF3" w:rsidRPr="0075721C" w:rsidRDefault="00457AF3" w:rsidP="00457AF3">
            <w:pPr>
              <w:rPr>
                <w:b/>
                <w:color w:val="000000"/>
                <w:sz w:val="24"/>
                <w:szCs w:val="24"/>
              </w:rPr>
            </w:pPr>
            <w:r w:rsidRPr="0075721C">
              <w:rPr>
                <w:b/>
                <w:color w:val="000000"/>
                <w:sz w:val="24"/>
                <w:szCs w:val="24"/>
              </w:rPr>
              <w:t>AS</w:t>
            </w:r>
          </w:p>
        </w:tc>
        <w:tc>
          <w:tcPr>
            <w:tcW w:w="0" w:type="auto"/>
            <w:tcBorders>
              <w:top w:val="single" w:sz="12" w:space="0" w:color="auto"/>
              <w:left w:val="single" w:sz="12" w:space="0" w:color="auto"/>
            </w:tcBorders>
          </w:tcPr>
          <w:p w:rsidR="00457AF3" w:rsidRPr="0075721C" w:rsidRDefault="00457AF3" w:rsidP="00457AF3">
            <w:pPr>
              <w:jc w:val="center"/>
              <w:rPr>
                <w:color w:val="000000"/>
                <w:sz w:val="24"/>
                <w:szCs w:val="24"/>
              </w:rPr>
            </w:pPr>
            <w:r w:rsidRPr="0075721C">
              <w:rPr>
                <w:color w:val="000000"/>
                <w:sz w:val="24"/>
                <w:szCs w:val="24"/>
              </w:rPr>
              <w:t>15</w:t>
            </w:r>
          </w:p>
        </w:tc>
        <w:tc>
          <w:tcPr>
            <w:tcW w:w="0" w:type="auto"/>
            <w:tcBorders>
              <w:top w:val="single" w:sz="12" w:space="0" w:color="auto"/>
              <w:right w:val="single" w:sz="12" w:space="0" w:color="auto"/>
            </w:tcBorders>
            <w:vAlign w:val="center"/>
          </w:tcPr>
          <w:p w:rsidR="00457AF3" w:rsidRPr="00457AF3" w:rsidRDefault="00457AF3" w:rsidP="00457AF3">
            <w:pPr>
              <w:jc w:val="center"/>
              <w:rPr>
                <w:rFonts w:cs="Times New Roman"/>
                <w:b/>
                <w:bCs/>
                <w:color w:val="000000"/>
                <w:sz w:val="24"/>
                <w:szCs w:val="24"/>
              </w:rPr>
            </w:pPr>
            <w:r w:rsidRPr="00457AF3">
              <w:rPr>
                <w:rFonts w:cs="Arial"/>
                <w:b/>
                <w:bCs/>
                <w:color w:val="000000"/>
              </w:rPr>
              <w:t>40</w:t>
            </w:r>
          </w:p>
        </w:tc>
        <w:tc>
          <w:tcPr>
            <w:tcW w:w="0" w:type="auto"/>
            <w:tcBorders>
              <w:top w:val="single" w:sz="12" w:space="0" w:color="auto"/>
              <w:left w:val="single" w:sz="12" w:space="0" w:color="auto"/>
            </w:tcBorders>
          </w:tcPr>
          <w:p w:rsidR="00457AF3" w:rsidRPr="00457AF3" w:rsidRDefault="00457AF3" w:rsidP="00457AF3">
            <w:pPr>
              <w:jc w:val="center"/>
              <w:rPr>
                <w:color w:val="000000"/>
                <w:sz w:val="24"/>
                <w:szCs w:val="24"/>
              </w:rPr>
            </w:pPr>
            <w:r w:rsidRPr="00457AF3">
              <w:rPr>
                <w:color w:val="000000"/>
                <w:sz w:val="24"/>
                <w:szCs w:val="24"/>
              </w:rPr>
              <w:t>15</w:t>
            </w:r>
          </w:p>
        </w:tc>
        <w:tc>
          <w:tcPr>
            <w:tcW w:w="0" w:type="auto"/>
            <w:tcBorders>
              <w:top w:val="single" w:sz="12" w:space="0" w:color="auto"/>
              <w:right w:val="single" w:sz="12" w:space="0" w:color="auto"/>
            </w:tcBorders>
            <w:vAlign w:val="center"/>
          </w:tcPr>
          <w:p w:rsidR="00457AF3" w:rsidRPr="00457AF3" w:rsidRDefault="00457AF3" w:rsidP="00457AF3">
            <w:pPr>
              <w:jc w:val="center"/>
              <w:rPr>
                <w:rFonts w:cs="Times New Roman"/>
                <w:b/>
                <w:bCs/>
                <w:color w:val="000000"/>
                <w:sz w:val="24"/>
                <w:szCs w:val="24"/>
              </w:rPr>
            </w:pPr>
            <w:r w:rsidRPr="00457AF3">
              <w:rPr>
                <w:rFonts w:cs="Arial"/>
                <w:b/>
                <w:bCs/>
                <w:color w:val="000000"/>
              </w:rPr>
              <w:t>35</w:t>
            </w:r>
          </w:p>
        </w:tc>
      </w:tr>
      <w:tr w:rsidR="00457AF3" w:rsidRPr="0075721C" w:rsidTr="007B0596">
        <w:trPr>
          <w:jc w:val="center"/>
        </w:trPr>
        <w:tc>
          <w:tcPr>
            <w:tcW w:w="0" w:type="auto"/>
            <w:tcBorders>
              <w:left w:val="single" w:sz="12" w:space="0" w:color="auto"/>
              <w:right w:val="single" w:sz="12" w:space="0" w:color="auto"/>
            </w:tcBorders>
          </w:tcPr>
          <w:p w:rsidR="00457AF3" w:rsidRPr="0075721C" w:rsidRDefault="00457AF3" w:rsidP="00457AF3">
            <w:pPr>
              <w:rPr>
                <w:b/>
                <w:color w:val="000000"/>
                <w:sz w:val="24"/>
                <w:szCs w:val="24"/>
              </w:rPr>
            </w:pPr>
            <w:r w:rsidRPr="0075721C">
              <w:rPr>
                <w:b/>
                <w:color w:val="000000"/>
                <w:sz w:val="24"/>
                <w:szCs w:val="24"/>
              </w:rPr>
              <w:t>ÉA</w:t>
            </w:r>
          </w:p>
        </w:tc>
        <w:tc>
          <w:tcPr>
            <w:tcW w:w="0" w:type="auto"/>
            <w:tcBorders>
              <w:left w:val="single" w:sz="12" w:space="0" w:color="auto"/>
            </w:tcBorders>
          </w:tcPr>
          <w:p w:rsidR="00457AF3" w:rsidRPr="0075721C" w:rsidRDefault="00457AF3" w:rsidP="00457AF3">
            <w:pPr>
              <w:jc w:val="center"/>
              <w:rPr>
                <w:color w:val="000000"/>
                <w:sz w:val="24"/>
                <w:szCs w:val="24"/>
              </w:rPr>
            </w:pPr>
            <w:r w:rsidRPr="0075721C">
              <w:rPr>
                <w:color w:val="000000"/>
                <w:sz w:val="24"/>
                <w:szCs w:val="24"/>
              </w:rPr>
              <w:t>15</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55</w:t>
            </w:r>
          </w:p>
        </w:tc>
        <w:tc>
          <w:tcPr>
            <w:tcW w:w="0" w:type="auto"/>
            <w:tcBorders>
              <w:left w:val="single" w:sz="12" w:space="0" w:color="auto"/>
            </w:tcBorders>
          </w:tcPr>
          <w:p w:rsidR="00457AF3" w:rsidRPr="00457AF3" w:rsidRDefault="00457AF3" w:rsidP="00457AF3">
            <w:pPr>
              <w:jc w:val="center"/>
              <w:rPr>
                <w:color w:val="000000"/>
                <w:sz w:val="24"/>
                <w:szCs w:val="24"/>
              </w:rPr>
            </w:pPr>
            <w:r w:rsidRPr="00457AF3">
              <w:rPr>
                <w:color w:val="000000"/>
                <w:sz w:val="24"/>
                <w:szCs w:val="24"/>
              </w:rPr>
              <w:t>15</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55</w:t>
            </w:r>
          </w:p>
        </w:tc>
      </w:tr>
      <w:tr w:rsidR="00457AF3" w:rsidRPr="0075721C" w:rsidTr="007B0596">
        <w:trPr>
          <w:jc w:val="center"/>
        </w:trPr>
        <w:tc>
          <w:tcPr>
            <w:tcW w:w="0" w:type="auto"/>
            <w:tcBorders>
              <w:left w:val="single" w:sz="12" w:space="0" w:color="auto"/>
              <w:right w:val="single" w:sz="12" w:space="0" w:color="auto"/>
            </w:tcBorders>
          </w:tcPr>
          <w:p w:rsidR="00457AF3" w:rsidRPr="0075721C" w:rsidRDefault="00457AF3" w:rsidP="00457AF3">
            <w:pPr>
              <w:rPr>
                <w:b/>
                <w:color w:val="000000"/>
                <w:sz w:val="24"/>
                <w:szCs w:val="24"/>
              </w:rPr>
            </w:pPr>
            <w:r w:rsidRPr="0075721C">
              <w:rPr>
                <w:b/>
                <w:color w:val="000000"/>
                <w:sz w:val="24"/>
                <w:szCs w:val="24"/>
              </w:rPr>
              <w:t>HA</w:t>
            </w:r>
          </w:p>
        </w:tc>
        <w:tc>
          <w:tcPr>
            <w:tcW w:w="0" w:type="auto"/>
            <w:tcBorders>
              <w:left w:val="single" w:sz="12" w:space="0" w:color="auto"/>
            </w:tcBorders>
          </w:tcPr>
          <w:p w:rsidR="00457AF3" w:rsidRPr="0075721C" w:rsidRDefault="00457AF3" w:rsidP="00457AF3">
            <w:pPr>
              <w:jc w:val="center"/>
              <w:rPr>
                <w:color w:val="000000"/>
                <w:sz w:val="24"/>
                <w:szCs w:val="24"/>
              </w:rPr>
            </w:pPr>
            <w:r w:rsidRPr="0075721C">
              <w:rPr>
                <w:color w:val="000000"/>
                <w:sz w:val="24"/>
                <w:szCs w:val="24"/>
              </w:rPr>
              <w:t>10</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31</w:t>
            </w:r>
          </w:p>
        </w:tc>
        <w:tc>
          <w:tcPr>
            <w:tcW w:w="0" w:type="auto"/>
            <w:tcBorders>
              <w:left w:val="single" w:sz="12" w:space="0" w:color="auto"/>
            </w:tcBorders>
          </w:tcPr>
          <w:p w:rsidR="00457AF3" w:rsidRPr="00457AF3" w:rsidRDefault="00457AF3" w:rsidP="00457AF3">
            <w:pPr>
              <w:jc w:val="center"/>
              <w:rPr>
                <w:color w:val="000000"/>
                <w:sz w:val="24"/>
                <w:szCs w:val="24"/>
              </w:rPr>
            </w:pPr>
            <w:r w:rsidRPr="00457AF3">
              <w:rPr>
                <w:color w:val="000000"/>
                <w:sz w:val="24"/>
                <w:szCs w:val="24"/>
              </w:rPr>
              <w:t>5</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25</w:t>
            </w:r>
          </w:p>
        </w:tc>
      </w:tr>
      <w:tr w:rsidR="00457AF3" w:rsidRPr="0075721C" w:rsidTr="007B0596">
        <w:trPr>
          <w:jc w:val="center"/>
        </w:trPr>
        <w:tc>
          <w:tcPr>
            <w:tcW w:w="0" w:type="auto"/>
            <w:tcBorders>
              <w:left w:val="single" w:sz="12" w:space="0" w:color="auto"/>
              <w:right w:val="single" w:sz="12" w:space="0" w:color="auto"/>
            </w:tcBorders>
          </w:tcPr>
          <w:p w:rsidR="00457AF3" w:rsidRPr="0075721C" w:rsidRDefault="00457AF3" w:rsidP="00457AF3">
            <w:pPr>
              <w:rPr>
                <w:b/>
                <w:color w:val="000000"/>
                <w:sz w:val="24"/>
                <w:szCs w:val="24"/>
              </w:rPr>
            </w:pPr>
            <w:r w:rsidRPr="0075721C">
              <w:rPr>
                <w:b/>
                <w:color w:val="000000"/>
                <w:sz w:val="24"/>
                <w:szCs w:val="24"/>
              </w:rPr>
              <w:t>LÁ</w:t>
            </w:r>
          </w:p>
        </w:tc>
        <w:tc>
          <w:tcPr>
            <w:tcW w:w="0" w:type="auto"/>
            <w:tcBorders>
              <w:left w:val="single" w:sz="12" w:space="0" w:color="auto"/>
            </w:tcBorders>
          </w:tcPr>
          <w:p w:rsidR="00457AF3" w:rsidRPr="0075721C" w:rsidRDefault="00457AF3" w:rsidP="00457AF3">
            <w:pPr>
              <w:jc w:val="center"/>
              <w:rPr>
                <w:color w:val="000000"/>
                <w:sz w:val="24"/>
                <w:szCs w:val="24"/>
              </w:rPr>
            </w:pPr>
            <w:r w:rsidRPr="0075721C">
              <w:rPr>
                <w:color w:val="000000"/>
                <w:sz w:val="24"/>
                <w:szCs w:val="24"/>
              </w:rPr>
              <w:t>10</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35</w:t>
            </w:r>
          </w:p>
        </w:tc>
        <w:tc>
          <w:tcPr>
            <w:tcW w:w="0" w:type="auto"/>
            <w:tcBorders>
              <w:left w:val="single" w:sz="12" w:space="0" w:color="auto"/>
            </w:tcBorders>
          </w:tcPr>
          <w:p w:rsidR="00457AF3" w:rsidRPr="00457AF3" w:rsidRDefault="00457AF3" w:rsidP="00457AF3">
            <w:pPr>
              <w:jc w:val="center"/>
              <w:rPr>
                <w:color w:val="000000"/>
                <w:sz w:val="24"/>
                <w:szCs w:val="24"/>
              </w:rPr>
            </w:pPr>
            <w:r w:rsidRPr="00457AF3">
              <w:rPr>
                <w:color w:val="000000"/>
                <w:sz w:val="24"/>
                <w:szCs w:val="24"/>
              </w:rPr>
              <w:t>5</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30</w:t>
            </w:r>
          </w:p>
        </w:tc>
      </w:tr>
      <w:tr w:rsidR="00457AF3" w:rsidRPr="0075721C" w:rsidTr="007B0596">
        <w:trPr>
          <w:jc w:val="center"/>
        </w:trPr>
        <w:tc>
          <w:tcPr>
            <w:tcW w:w="0" w:type="auto"/>
            <w:tcBorders>
              <w:left w:val="single" w:sz="12" w:space="0" w:color="auto"/>
              <w:right w:val="single" w:sz="12" w:space="0" w:color="auto"/>
            </w:tcBorders>
          </w:tcPr>
          <w:p w:rsidR="00457AF3" w:rsidRPr="0075721C" w:rsidRDefault="00457AF3" w:rsidP="00457AF3">
            <w:pPr>
              <w:rPr>
                <w:b/>
                <w:color w:val="000000"/>
                <w:sz w:val="24"/>
                <w:szCs w:val="24"/>
              </w:rPr>
            </w:pPr>
            <w:r w:rsidRPr="0075721C">
              <w:rPr>
                <w:b/>
                <w:color w:val="000000"/>
                <w:sz w:val="24"/>
                <w:szCs w:val="24"/>
              </w:rPr>
              <w:t>LO</w:t>
            </w:r>
          </w:p>
        </w:tc>
        <w:tc>
          <w:tcPr>
            <w:tcW w:w="0" w:type="auto"/>
            <w:tcBorders>
              <w:left w:val="single" w:sz="12" w:space="0" w:color="auto"/>
            </w:tcBorders>
          </w:tcPr>
          <w:p w:rsidR="00457AF3" w:rsidRPr="0075721C" w:rsidRDefault="00457AF3" w:rsidP="00457AF3">
            <w:pPr>
              <w:jc w:val="center"/>
              <w:rPr>
                <w:color w:val="000000"/>
                <w:sz w:val="24"/>
                <w:szCs w:val="24"/>
              </w:rPr>
            </w:pPr>
            <w:r w:rsidRPr="0075721C">
              <w:rPr>
                <w:color w:val="000000"/>
                <w:sz w:val="24"/>
                <w:szCs w:val="24"/>
              </w:rPr>
              <w:t>15</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60</w:t>
            </w:r>
          </w:p>
        </w:tc>
        <w:tc>
          <w:tcPr>
            <w:tcW w:w="0" w:type="auto"/>
            <w:tcBorders>
              <w:left w:val="single" w:sz="12" w:space="0" w:color="auto"/>
            </w:tcBorders>
          </w:tcPr>
          <w:p w:rsidR="00457AF3" w:rsidRPr="00457AF3" w:rsidRDefault="00457AF3" w:rsidP="00457AF3">
            <w:pPr>
              <w:jc w:val="center"/>
              <w:rPr>
                <w:color w:val="000000"/>
                <w:sz w:val="24"/>
                <w:szCs w:val="24"/>
              </w:rPr>
            </w:pPr>
            <w:r w:rsidRPr="00457AF3">
              <w:rPr>
                <w:color w:val="000000"/>
                <w:sz w:val="24"/>
                <w:szCs w:val="24"/>
              </w:rPr>
              <w:t>15</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75</w:t>
            </w:r>
          </w:p>
        </w:tc>
      </w:tr>
      <w:tr w:rsidR="00457AF3" w:rsidRPr="0075721C" w:rsidTr="007B0596">
        <w:trPr>
          <w:jc w:val="center"/>
        </w:trPr>
        <w:tc>
          <w:tcPr>
            <w:tcW w:w="0" w:type="auto"/>
            <w:tcBorders>
              <w:left w:val="single" w:sz="12" w:space="0" w:color="auto"/>
              <w:right w:val="single" w:sz="12" w:space="0" w:color="auto"/>
            </w:tcBorders>
          </w:tcPr>
          <w:p w:rsidR="00457AF3" w:rsidRPr="0075721C" w:rsidRDefault="00457AF3" w:rsidP="00457AF3">
            <w:pPr>
              <w:rPr>
                <w:b/>
                <w:color w:val="000000"/>
                <w:sz w:val="24"/>
                <w:szCs w:val="24"/>
              </w:rPr>
            </w:pPr>
            <w:r w:rsidRPr="0075721C">
              <w:rPr>
                <w:b/>
                <w:color w:val="000000"/>
                <w:sz w:val="24"/>
                <w:szCs w:val="24"/>
              </w:rPr>
              <w:t>PSZ</w:t>
            </w:r>
          </w:p>
        </w:tc>
        <w:tc>
          <w:tcPr>
            <w:tcW w:w="0" w:type="auto"/>
            <w:tcBorders>
              <w:left w:val="single" w:sz="12" w:space="0" w:color="auto"/>
            </w:tcBorders>
          </w:tcPr>
          <w:p w:rsidR="00457AF3" w:rsidRPr="0075721C" w:rsidRDefault="00457AF3" w:rsidP="00457AF3">
            <w:pPr>
              <w:jc w:val="center"/>
              <w:rPr>
                <w:color w:val="000000"/>
                <w:sz w:val="24"/>
                <w:szCs w:val="24"/>
              </w:rPr>
            </w:pPr>
            <w:r w:rsidRPr="0075721C">
              <w:rPr>
                <w:color w:val="000000"/>
                <w:sz w:val="24"/>
                <w:szCs w:val="24"/>
              </w:rPr>
              <w:t>15</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80</w:t>
            </w:r>
          </w:p>
        </w:tc>
        <w:tc>
          <w:tcPr>
            <w:tcW w:w="0" w:type="auto"/>
            <w:tcBorders>
              <w:left w:val="single" w:sz="12" w:space="0" w:color="auto"/>
            </w:tcBorders>
          </w:tcPr>
          <w:p w:rsidR="00457AF3" w:rsidRPr="00457AF3" w:rsidRDefault="00457AF3" w:rsidP="00457AF3">
            <w:pPr>
              <w:jc w:val="center"/>
              <w:rPr>
                <w:color w:val="000000"/>
                <w:sz w:val="24"/>
                <w:szCs w:val="24"/>
              </w:rPr>
            </w:pPr>
            <w:r w:rsidRPr="00457AF3">
              <w:rPr>
                <w:color w:val="000000"/>
                <w:sz w:val="24"/>
                <w:szCs w:val="24"/>
              </w:rPr>
              <w:t>15</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75</w:t>
            </w:r>
          </w:p>
        </w:tc>
      </w:tr>
      <w:tr w:rsidR="00457AF3" w:rsidRPr="0075721C" w:rsidTr="007B0596">
        <w:trPr>
          <w:jc w:val="center"/>
        </w:trPr>
        <w:tc>
          <w:tcPr>
            <w:tcW w:w="0" w:type="auto"/>
            <w:tcBorders>
              <w:left w:val="single" w:sz="12" w:space="0" w:color="auto"/>
              <w:right w:val="single" w:sz="12" w:space="0" w:color="auto"/>
            </w:tcBorders>
          </w:tcPr>
          <w:p w:rsidR="00457AF3" w:rsidRPr="0075721C" w:rsidRDefault="00457AF3" w:rsidP="00457AF3">
            <w:pPr>
              <w:rPr>
                <w:b/>
                <w:color w:val="000000"/>
                <w:sz w:val="24"/>
                <w:szCs w:val="24"/>
              </w:rPr>
            </w:pPr>
            <w:r w:rsidRPr="0075721C">
              <w:rPr>
                <w:b/>
                <w:color w:val="000000"/>
                <w:sz w:val="24"/>
                <w:szCs w:val="24"/>
              </w:rPr>
              <w:t>SZO</w:t>
            </w:r>
          </w:p>
        </w:tc>
        <w:tc>
          <w:tcPr>
            <w:tcW w:w="0" w:type="auto"/>
            <w:tcBorders>
              <w:left w:val="single" w:sz="12" w:space="0" w:color="auto"/>
            </w:tcBorders>
          </w:tcPr>
          <w:p w:rsidR="00457AF3" w:rsidRPr="0075721C" w:rsidRDefault="00457AF3" w:rsidP="00457AF3">
            <w:pPr>
              <w:jc w:val="center"/>
              <w:rPr>
                <w:color w:val="000000"/>
                <w:sz w:val="24"/>
                <w:szCs w:val="24"/>
              </w:rPr>
            </w:pPr>
            <w:r w:rsidRPr="0075721C">
              <w:rPr>
                <w:color w:val="000000"/>
                <w:sz w:val="24"/>
                <w:szCs w:val="24"/>
              </w:rPr>
              <w:t>15</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45</w:t>
            </w:r>
          </w:p>
        </w:tc>
        <w:tc>
          <w:tcPr>
            <w:tcW w:w="0" w:type="auto"/>
            <w:tcBorders>
              <w:left w:val="single" w:sz="12" w:space="0" w:color="auto"/>
            </w:tcBorders>
          </w:tcPr>
          <w:p w:rsidR="00457AF3" w:rsidRPr="00457AF3" w:rsidRDefault="00457AF3" w:rsidP="00457AF3">
            <w:pPr>
              <w:jc w:val="center"/>
              <w:rPr>
                <w:color w:val="000000"/>
                <w:sz w:val="24"/>
                <w:szCs w:val="24"/>
              </w:rPr>
            </w:pPr>
            <w:r w:rsidRPr="00457AF3">
              <w:rPr>
                <w:color w:val="000000"/>
                <w:sz w:val="24"/>
                <w:szCs w:val="24"/>
              </w:rPr>
              <w:t>15</w:t>
            </w:r>
          </w:p>
        </w:tc>
        <w:tc>
          <w:tcPr>
            <w:tcW w:w="0" w:type="auto"/>
            <w:tcBorders>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45</w:t>
            </w:r>
          </w:p>
        </w:tc>
      </w:tr>
      <w:tr w:rsidR="00457AF3" w:rsidRPr="0075721C" w:rsidTr="007B0596">
        <w:trPr>
          <w:jc w:val="center"/>
        </w:trPr>
        <w:tc>
          <w:tcPr>
            <w:tcW w:w="0" w:type="auto"/>
            <w:tcBorders>
              <w:left w:val="single" w:sz="12" w:space="0" w:color="auto"/>
              <w:bottom w:val="single" w:sz="12" w:space="0" w:color="auto"/>
              <w:right w:val="single" w:sz="12" w:space="0" w:color="auto"/>
            </w:tcBorders>
          </w:tcPr>
          <w:p w:rsidR="00457AF3" w:rsidRPr="00CF4794" w:rsidRDefault="00457AF3" w:rsidP="00457AF3">
            <w:pPr>
              <w:rPr>
                <w:b/>
                <w:color w:val="000000"/>
                <w:sz w:val="24"/>
                <w:szCs w:val="24"/>
              </w:rPr>
            </w:pPr>
            <w:r w:rsidRPr="00CF4794">
              <w:rPr>
                <w:b/>
                <w:color w:val="000000"/>
                <w:sz w:val="24"/>
                <w:szCs w:val="24"/>
              </w:rPr>
              <w:t>TA</w:t>
            </w:r>
          </w:p>
        </w:tc>
        <w:tc>
          <w:tcPr>
            <w:tcW w:w="0" w:type="auto"/>
            <w:tcBorders>
              <w:left w:val="single" w:sz="12" w:space="0" w:color="auto"/>
              <w:bottom w:val="single" w:sz="12" w:space="0" w:color="auto"/>
            </w:tcBorders>
          </w:tcPr>
          <w:p w:rsidR="00457AF3" w:rsidRPr="00CF4794" w:rsidRDefault="00457AF3" w:rsidP="00457AF3">
            <w:pPr>
              <w:jc w:val="center"/>
              <w:rPr>
                <w:color w:val="000000"/>
                <w:sz w:val="24"/>
                <w:szCs w:val="24"/>
              </w:rPr>
            </w:pPr>
            <w:r w:rsidRPr="00CF4794">
              <w:rPr>
                <w:color w:val="000000"/>
                <w:sz w:val="24"/>
                <w:szCs w:val="24"/>
              </w:rPr>
              <w:t>15</w:t>
            </w:r>
          </w:p>
        </w:tc>
        <w:tc>
          <w:tcPr>
            <w:tcW w:w="0" w:type="auto"/>
            <w:tcBorders>
              <w:bottom w:val="single" w:sz="12" w:space="0" w:color="auto"/>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84</w:t>
            </w:r>
          </w:p>
        </w:tc>
        <w:tc>
          <w:tcPr>
            <w:tcW w:w="0" w:type="auto"/>
            <w:tcBorders>
              <w:left w:val="single" w:sz="12" w:space="0" w:color="auto"/>
              <w:bottom w:val="single" w:sz="12" w:space="0" w:color="auto"/>
            </w:tcBorders>
          </w:tcPr>
          <w:p w:rsidR="00457AF3" w:rsidRPr="00457AF3" w:rsidRDefault="00457AF3" w:rsidP="00457AF3">
            <w:pPr>
              <w:jc w:val="center"/>
              <w:rPr>
                <w:color w:val="000000"/>
                <w:sz w:val="24"/>
                <w:szCs w:val="24"/>
              </w:rPr>
            </w:pPr>
            <w:r w:rsidRPr="00457AF3">
              <w:rPr>
                <w:color w:val="000000"/>
                <w:sz w:val="24"/>
                <w:szCs w:val="24"/>
              </w:rPr>
              <w:t>15</w:t>
            </w:r>
          </w:p>
        </w:tc>
        <w:tc>
          <w:tcPr>
            <w:tcW w:w="0" w:type="auto"/>
            <w:tcBorders>
              <w:bottom w:val="single" w:sz="12" w:space="0" w:color="auto"/>
              <w:right w:val="single" w:sz="12" w:space="0" w:color="auto"/>
            </w:tcBorders>
            <w:vAlign w:val="center"/>
          </w:tcPr>
          <w:p w:rsidR="00457AF3" w:rsidRPr="00457AF3" w:rsidRDefault="00457AF3" w:rsidP="00457AF3">
            <w:pPr>
              <w:jc w:val="center"/>
              <w:rPr>
                <w:b/>
                <w:bCs/>
                <w:color w:val="000000"/>
              </w:rPr>
            </w:pPr>
            <w:r w:rsidRPr="00457AF3">
              <w:rPr>
                <w:rFonts w:cs="Arial"/>
                <w:b/>
                <w:bCs/>
                <w:color w:val="000000"/>
              </w:rPr>
              <w:t>95</w:t>
            </w:r>
          </w:p>
        </w:tc>
      </w:tr>
      <w:tr w:rsidR="00F7307F" w:rsidRPr="0075721C" w:rsidTr="001A7A3E">
        <w:trPr>
          <w:jc w:val="center"/>
        </w:trPr>
        <w:tc>
          <w:tcPr>
            <w:tcW w:w="0" w:type="auto"/>
            <w:tcBorders>
              <w:top w:val="single" w:sz="12" w:space="0" w:color="auto"/>
              <w:left w:val="single" w:sz="12" w:space="0" w:color="auto"/>
              <w:bottom w:val="single" w:sz="4" w:space="0" w:color="auto"/>
              <w:right w:val="single" w:sz="12" w:space="0" w:color="auto"/>
            </w:tcBorders>
          </w:tcPr>
          <w:p w:rsidR="00F7307F" w:rsidRPr="0075721C" w:rsidRDefault="00F7307F" w:rsidP="00446653">
            <w:pPr>
              <w:jc w:val="left"/>
              <w:rPr>
                <w:color w:val="000000"/>
                <w:sz w:val="24"/>
                <w:szCs w:val="24"/>
              </w:rPr>
            </w:pPr>
            <w:r w:rsidRPr="0075721C">
              <w:rPr>
                <w:color w:val="000000"/>
                <w:sz w:val="24"/>
                <w:szCs w:val="24"/>
              </w:rPr>
              <w:t>meghirdetett férőhely</w:t>
            </w:r>
          </w:p>
        </w:tc>
        <w:tc>
          <w:tcPr>
            <w:tcW w:w="0" w:type="auto"/>
            <w:tcBorders>
              <w:top w:val="single" w:sz="12" w:space="0" w:color="auto"/>
              <w:left w:val="single" w:sz="12" w:space="0" w:color="auto"/>
              <w:bottom w:val="single" w:sz="4" w:space="0" w:color="auto"/>
            </w:tcBorders>
          </w:tcPr>
          <w:p w:rsidR="00F7307F" w:rsidRPr="0075721C" w:rsidRDefault="00F7307F" w:rsidP="00446653">
            <w:pPr>
              <w:jc w:val="center"/>
              <w:rPr>
                <w:color w:val="000000"/>
                <w:sz w:val="24"/>
                <w:szCs w:val="24"/>
              </w:rPr>
            </w:pPr>
          </w:p>
        </w:tc>
        <w:tc>
          <w:tcPr>
            <w:tcW w:w="0" w:type="auto"/>
            <w:tcBorders>
              <w:top w:val="single" w:sz="12" w:space="0" w:color="auto"/>
              <w:bottom w:val="single" w:sz="4" w:space="0" w:color="auto"/>
              <w:right w:val="single" w:sz="12" w:space="0" w:color="auto"/>
            </w:tcBorders>
            <w:vAlign w:val="bottom"/>
          </w:tcPr>
          <w:p w:rsidR="00F7307F" w:rsidRPr="0075721C" w:rsidRDefault="00457AF3" w:rsidP="00446653">
            <w:pPr>
              <w:jc w:val="center"/>
              <w:rPr>
                <w:rFonts w:cs="Arial"/>
                <w:b/>
                <w:color w:val="000000"/>
                <w:sz w:val="24"/>
                <w:szCs w:val="24"/>
              </w:rPr>
            </w:pPr>
            <w:r>
              <w:rPr>
                <w:rFonts w:cs="Arial"/>
                <w:b/>
                <w:color w:val="000000"/>
                <w:sz w:val="24"/>
                <w:szCs w:val="24"/>
              </w:rPr>
              <w:t>43</w:t>
            </w:r>
            <w:r w:rsidR="003D497A">
              <w:rPr>
                <w:rFonts w:cs="Arial"/>
                <w:b/>
                <w:color w:val="000000"/>
                <w:sz w:val="24"/>
                <w:szCs w:val="24"/>
              </w:rPr>
              <w:t>0</w:t>
            </w:r>
          </w:p>
        </w:tc>
        <w:tc>
          <w:tcPr>
            <w:tcW w:w="0" w:type="auto"/>
            <w:tcBorders>
              <w:top w:val="single" w:sz="12" w:space="0" w:color="auto"/>
              <w:left w:val="single" w:sz="12" w:space="0" w:color="auto"/>
              <w:bottom w:val="single" w:sz="4" w:space="0" w:color="auto"/>
            </w:tcBorders>
          </w:tcPr>
          <w:p w:rsidR="00F7307F" w:rsidRPr="0075721C" w:rsidRDefault="00F7307F" w:rsidP="00446653">
            <w:pPr>
              <w:jc w:val="center"/>
              <w:rPr>
                <w:color w:val="000000"/>
                <w:sz w:val="24"/>
                <w:szCs w:val="24"/>
              </w:rPr>
            </w:pPr>
          </w:p>
        </w:tc>
        <w:tc>
          <w:tcPr>
            <w:tcW w:w="0" w:type="auto"/>
            <w:tcBorders>
              <w:top w:val="single" w:sz="12" w:space="0" w:color="auto"/>
              <w:bottom w:val="single" w:sz="4" w:space="0" w:color="auto"/>
              <w:right w:val="single" w:sz="12" w:space="0" w:color="auto"/>
            </w:tcBorders>
            <w:vAlign w:val="bottom"/>
          </w:tcPr>
          <w:p w:rsidR="00F7307F" w:rsidRPr="0075721C" w:rsidRDefault="00457AF3" w:rsidP="00457AF3">
            <w:pPr>
              <w:jc w:val="center"/>
              <w:rPr>
                <w:rFonts w:cs="Arial"/>
                <w:b/>
                <w:color w:val="000000"/>
                <w:sz w:val="24"/>
                <w:szCs w:val="24"/>
              </w:rPr>
            </w:pPr>
            <w:r>
              <w:rPr>
                <w:rFonts w:cs="Arial"/>
                <w:b/>
                <w:color w:val="000000"/>
                <w:sz w:val="24"/>
                <w:szCs w:val="24"/>
              </w:rPr>
              <w:t>435</w:t>
            </w:r>
          </w:p>
        </w:tc>
      </w:tr>
      <w:tr w:rsidR="00F7307F" w:rsidRPr="0075721C" w:rsidTr="001A7A3E">
        <w:trPr>
          <w:jc w:val="center"/>
        </w:trPr>
        <w:tc>
          <w:tcPr>
            <w:tcW w:w="0" w:type="auto"/>
            <w:tcBorders>
              <w:top w:val="single" w:sz="4" w:space="0" w:color="auto"/>
              <w:left w:val="single" w:sz="12" w:space="0" w:color="auto"/>
              <w:bottom w:val="single" w:sz="6" w:space="0" w:color="auto"/>
              <w:right w:val="single" w:sz="12" w:space="0" w:color="auto"/>
            </w:tcBorders>
          </w:tcPr>
          <w:p w:rsidR="00F7307F" w:rsidRPr="0075721C" w:rsidRDefault="00F7307F" w:rsidP="00446653">
            <w:pPr>
              <w:jc w:val="left"/>
              <w:rPr>
                <w:bCs/>
                <w:sz w:val="24"/>
                <w:szCs w:val="24"/>
              </w:rPr>
            </w:pPr>
            <w:r w:rsidRPr="0075721C">
              <w:rPr>
                <w:bCs/>
                <w:sz w:val="24"/>
                <w:szCs w:val="24"/>
              </w:rPr>
              <w:t>minimum férőhely-szükséglet</w:t>
            </w:r>
          </w:p>
        </w:tc>
        <w:tc>
          <w:tcPr>
            <w:tcW w:w="0" w:type="auto"/>
            <w:tcBorders>
              <w:top w:val="single" w:sz="4" w:space="0" w:color="auto"/>
              <w:left w:val="single" w:sz="12" w:space="0" w:color="auto"/>
              <w:bottom w:val="single" w:sz="6" w:space="0" w:color="auto"/>
              <w:right w:val="single" w:sz="6" w:space="0" w:color="auto"/>
            </w:tcBorders>
          </w:tcPr>
          <w:p w:rsidR="00F7307F" w:rsidRPr="0075721C" w:rsidRDefault="00F7307F" w:rsidP="00446653">
            <w:pPr>
              <w:jc w:val="center"/>
              <w:rPr>
                <w:sz w:val="24"/>
                <w:szCs w:val="24"/>
              </w:rPr>
            </w:pPr>
          </w:p>
        </w:tc>
        <w:tc>
          <w:tcPr>
            <w:tcW w:w="0" w:type="auto"/>
            <w:tcBorders>
              <w:top w:val="single" w:sz="4" w:space="0" w:color="auto"/>
              <w:left w:val="single" w:sz="6" w:space="0" w:color="auto"/>
              <w:bottom w:val="single" w:sz="6" w:space="0" w:color="auto"/>
              <w:right w:val="single" w:sz="12" w:space="0" w:color="auto"/>
            </w:tcBorders>
          </w:tcPr>
          <w:p w:rsidR="00F7307F" w:rsidRPr="0075721C" w:rsidRDefault="003D497A" w:rsidP="00446653">
            <w:pPr>
              <w:jc w:val="center"/>
              <w:rPr>
                <w:b/>
                <w:sz w:val="24"/>
                <w:szCs w:val="24"/>
              </w:rPr>
            </w:pPr>
            <w:r>
              <w:rPr>
                <w:b/>
                <w:sz w:val="24"/>
                <w:szCs w:val="24"/>
              </w:rPr>
              <w:t>430</w:t>
            </w:r>
          </w:p>
        </w:tc>
        <w:tc>
          <w:tcPr>
            <w:tcW w:w="0" w:type="auto"/>
            <w:tcBorders>
              <w:top w:val="single" w:sz="4" w:space="0" w:color="auto"/>
              <w:left w:val="single" w:sz="12" w:space="0" w:color="auto"/>
              <w:bottom w:val="single" w:sz="6" w:space="0" w:color="auto"/>
              <w:right w:val="single" w:sz="6" w:space="0" w:color="auto"/>
            </w:tcBorders>
          </w:tcPr>
          <w:p w:rsidR="00F7307F" w:rsidRPr="0075721C" w:rsidRDefault="00F7307F" w:rsidP="00446653">
            <w:pPr>
              <w:jc w:val="center"/>
              <w:rPr>
                <w:sz w:val="24"/>
                <w:szCs w:val="24"/>
              </w:rPr>
            </w:pPr>
          </w:p>
        </w:tc>
        <w:tc>
          <w:tcPr>
            <w:tcW w:w="0" w:type="auto"/>
            <w:tcBorders>
              <w:top w:val="single" w:sz="4" w:space="0" w:color="auto"/>
              <w:left w:val="single" w:sz="6" w:space="0" w:color="auto"/>
              <w:bottom w:val="single" w:sz="6" w:space="0" w:color="auto"/>
              <w:right w:val="single" w:sz="12" w:space="0" w:color="auto"/>
            </w:tcBorders>
            <w:vAlign w:val="bottom"/>
          </w:tcPr>
          <w:p w:rsidR="00F7307F" w:rsidRPr="0075721C" w:rsidRDefault="003D497A" w:rsidP="00446653">
            <w:pPr>
              <w:jc w:val="center"/>
              <w:rPr>
                <w:rFonts w:cs="Arial"/>
                <w:b/>
                <w:bCs/>
                <w:sz w:val="24"/>
                <w:szCs w:val="24"/>
              </w:rPr>
            </w:pPr>
            <w:r>
              <w:rPr>
                <w:rFonts w:cs="Arial"/>
                <w:b/>
                <w:bCs/>
                <w:sz w:val="24"/>
                <w:szCs w:val="24"/>
              </w:rPr>
              <w:t>430</w:t>
            </w:r>
          </w:p>
        </w:tc>
      </w:tr>
      <w:tr w:rsidR="00F7307F" w:rsidRPr="0075721C" w:rsidTr="001A7A3E">
        <w:trPr>
          <w:jc w:val="center"/>
        </w:trPr>
        <w:tc>
          <w:tcPr>
            <w:tcW w:w="0" w:type="auto"/>
            <w:tcBorders>
              <w:top w:val="single" w:sz="6" w:space="0" w:color="auto"/>
              <w:left w:val="single" w:sz="12" w:space="0" w:color="auto"/>
              <w:bottom w:val="single" w:sz="6" w:space="0" w:color="auto"/>
              <w:right w:val="single" w:sz="12" w:space="0" w:color="auto"/>
            </w:tcBorders>
          </w:tcPr>
          <w:p w:rsidR="00F7307F" w:rsidRPr="0075721C" w:rsidRDefault="00F7307F" w:rsidP="00446653">
            <w:pPr>
              <w:jc w:val="left"/>
              <w:rPr>
                <w:sz w:val="24"/>
                <w:szCs w:val="24"/>
              </w:rPr>
            </w:pPr>
            <w:r w:rsidRPr="0075721C">
              <w:rPr>
                <w:sz w:val="24"/>
                <w:szCs w:val="24"/>
              </w:rPr>
              <w:t>hallgatói létszám (két szakirányra)</w:t>
            </w:r>
          </w:p>
        </w:tc>
        <w:tc>
          <w:tcPr>
            <w:tcW w:w="0" w:type="auto"/>
            <w:tcBorders>
              <w:top w:val="single" w:sz="6" w:space="0" w:color="auto"/>
              <w:left w:val="single" w:sz="12" w:space="0" w:color="auto"/>
              <w:bottom w:val="single" w:sz="6" w:space="0" w:color="auto"/>
              <w:right w:val="single" w:sz="6" w:space="0" w:color="auto"/>
            </w:tcBorders>
          </w:tcPr>
          <w:p w:rsidR="00F7307F" w:rsidRPr="0075721C" w:rsidRDefault="00F7307F" w:rsidP="00446653">
            <w:pPr>
              <w:rPr>
                <w:sz w:val="24"/>
                <w:szCs w:val="24"/>
              </w:rPr>
            </w:pPr>
          </w:p>
        </w:tc>
        <w:tc>
          <w:tcPr>
            <w:tcW w:w="0" w:type="auto"/>
            <w:tcBorders>
              <w:top w:val="single" w:sz="6" w:space="0" w:color="auto"/>
              <w:left w:val="single" w:sz="6" w:space="0" w:color="auto"/>
              <w:bottom w:val="single" w:sz="6" w:space="0" w:color="auto"/>
              <w:right w:val="single" w:sz="12" w:space="0" w:color="auto"/>
            </w:tcBorders>
          </w:tcPr>
          <w:p w:rsidR="00F7307F" w:rsidRPr="0075721C" w:rsidRDefault="003D497A" w:rsidP="00446653">
            <w:pPr>
              <w:jc w:val="center"/>
              <w:rPr>
                <w:sz w:val="24"/>
                <w:szCs w:val="24"/>
              </w:rPr>
            </w:pPr>
            <w:r>
              <w:rPr>
                <w:sz w:val="24"/>
                <w:szCs w:val="24"/>
              </w:rPr>
              <w:t>215</w:t>
            </w:r>
          </w:p>
        </w:tc>
        <w:tc>
          <w:tcPr>
            <w:tcW w:w="0" w:type="auto"/>
            <w:tcBorders>
              <w:top w:val="single" w:sz="6" w:space="0" w:color="auto"/>
              <w:left w:val="single" w:sz="12" w:space="0" w:color="auto"/>
              <w:bottom w:val="single" w:sz="6" w:space="0" w:color="auto"/>
              <w:right w:val="single" w:sz="6" w:space="0" w:color="auto"/>
            </w:tcBorders>
          </w:tcPr>
          <w:p w:rsidR="00F7307F" w:rsidRPr="0075721C" w:rsidRDefault="00F7307F" w:rsidP="00446653">
            <w:pPr>
              <w:jc w:val="center"/>
              <w:rPr>
                <w:sz w:val="24"/>
                <w:szCs w:val="24"/>
              </w:rPr>
            </w:pPr>
          </w:p>
        </w:tc>
        <w:tc>
          <w:tcPr>
            <w:tcW w:w="0" w:type="auto"/>
            <w:tcBorders>
              <w:top w:val="single" w:sz="6" w:space="0" w:color="auto"/>
              <w:left w:val="single" w:sz="6" w:space="0" w:color="auto"/>
              <w:bottom w:val="single" w:sz="6" w:space="0" w:color="auto"/>
              <w:right w:val="single" w:sz="12" w:space="0" w:color="auto"/>
            </w:tcBorders>
          </w:tcPr>
          <w:p w:rsidR="00F7307F" w:rsidRPr="0075721C" w:rsidRDefault="003D497A" w:rsidP="00446653">
            <w:pPr>
              <w:jc w:val="center"/>
              <w:rPr>
                <w:bCs/>
                <w:sz w:val="24"/>
                <w:szCs w:val="24"/>
              </w:rPr>
            </w:pPr>
            <w:r>
              <w:rPr>
                <w:bCs/>
                <w:sz w:val="24"/>
                <w:szCs w:val="24"/>
              </w:rPr>
              <w:t>200</w:t>
            </w:r>
          </w:p>
        </w:tc>
      </w:tr>
      <w:tr w:rsidR="00F7307F" w:rsidRPr="0075721C" w:rsidTr="001A7A3E">
        <w:trPr>
          <w:jc w:val="center"/>
        </w:trPr>
        <w:tc>
          <w:tcPr>
            <w:tcW w:w="0" w:type="auto"/>
            <w:tcBorders>
              <w:top w:val="single" w:sz="6" w:space="0" w:color="auto"/>
              <w:left w:val="single" w:sz="12" w:space="0" w:color="auto"/>
              <w:bottom w:val="single" w:sz="12" w:space="0" w:color="auto"/>
              <w:right w:val="single" w:sz="12" w:space="0" w:color="auto"/>
            </w:tcBorders>
          </w:tcPr>
          <w:p w:rsidR="00F7307F" w:rsidRPr="0075721C" w:rsidRDefault="00F7307F" w:rsidP="00446653">
            <w:pPr>
              <w:jc w:val="left"/>
              <w:rPr>
                <w:sz w:val="24"/>
                <w:szCs w:val="24"/>
              </w:rPr>
            </w:pPr>
            <w:r w:rsidRPr="0075721C">
              <w:rPr>
                <w:sz w:val="24"/>
                <w:szCs w:val="24"/>
              </w:rPr>
              <w:t>hallgatói létszám (egy szakirányra</w:t>
            </w:r>
            <w:r w:rsidR="0075721C">
              <w:rPr>
                <w:sz w:val="24"/>
                <w:szCs w:val="24"/>
              </w:rPr>
              <w:t>)</w:t>
            </w:r>
          </w:p>
        </w:tc>
        <w:tc>
          <w:tcPr>
            <w:tcW w:w="0" w:type="auto"/>
            <w:tcBorders>
              <w:top w:val="single" w:sz="6" w:space="0" w:color="auto"/>
              <w:left w:val="single" w:sz="12" w:space="0" w:color="auto"/>
              <w:bottom w:val="single" w:sz="12" w:space="0" w:color="auto"/>
              <w:right w:val="single" w:sz="6" w:space="0" w:color="auto"/>
            </w:tcBorders>
          </w:tcPr>
          <w:p w:rsidR="00F7307F" w:rsidRPr="0075721C" w:rsidRDefault="00F7307F" w:rsidP="00446653">
            <w:pPr>
              <w:rPr>
                <w:sz w:val="24"/>
                <w:szCs w:val="24"/>
              </w:rPr>
            </w:pPr>
          </w:p>
        </w:tc>
        <w:tc>
          <w:tcPr>
            <w:tcW w:w="0" w:type="auto"/>
            <w:tcBorders>
              <w:top w:val="single" w:sz="6" w:space="0" w:color="auto"/>
              <w:left w:val="single" w:sz="6" w:space="0" w:color="auto"/>
              <w:bottom w:val="single" w:sz="12" w:space="0" w:color="auto"/>
              <w:right w:val="single" w:sz="12" w:space="0" w:color="auto"/>
            </w:tcBorders>
          </w:tcPr>
          <w:p w:rsidR="00F7307F" w:rsidRPr="0075721C" w:rsidRDefault="00F7307F" w:rsidP="00446653">
            <w:pPr>
              <w:jc w:val="center"/>
              <w:rPr>
                <w:sz w:val="24"/>
                <w:szCs w:val="24"/>
              </w:rPr>
            </w:pPr>
          </w:p>
        </w:tc>
        <w:tc>
          <w:tcPr>
            <w:tcW w:w="0" w:type="auto"/>
            <w:tcBorders>
              <w:top w:val="single" w:sz="6" w:space="0" w:color="auto"/>
              <w:left w:val="single" w:sz="12" w:space="0" w:color="auto"/>
              <w:bottom w:val="single" w:sz="12" w:space="0" w:color="auto"/>
              <w:right w:val="single" w:sz="6" w:space="0" w:color="auto"/>
            </w:tcBorders>
          </w:tcPr>
          <w:p w:rsidR="00F7307F" w:rsidRPr="0075721C" w:rsidRDefault="00F7307F" w:rsidP="00446653">
            <w:pPr>
              <w:jc w:val="center"/>
              <w:rPr>
                <w:sz w:val="24"/>
                <w:szCs w:val="24"/>
              </w:rPr>
            </w:pPr>
          </w:p>
        </w:tc>
        <w:tc>
          <w:tcPr>
            <w:tcW w:w="0" w:type="auto"/>
            <w:tcBorders>
              <w:top w:val="single" w:sz="6" w:space="0" w:color="auto"/>
              <w:left w:val="single" w:sz="6" w:space="0" w:color="auto"/>
              <w:bottom w:val="single" w:sz="12" w:space="0" w:color="auto"/>
              <w:right w:val="single" w:sz="12" w:space="0" w:color="auto"/>
            </w:tcBorders>
          </w:tcPr>
          <w:p w:rsidR="00F7307F" w:rsidRPr="0075721C" w:rsidRDefault="003D497A" w:rsidP="00C20A0D">
            <w:pPr>
              <w:jc w:val="center"/>
              <w:rPr>
                <w:bCs/>
                <w:sz w:val="24"/>
                <w:szCs w:val="24"/>
              </w:rPr>
            </w:pPr>
            <w:r>
              <w:rPr>
                <w:bCs/>
                <w:sz w:val="24"/>
                <w:szCs w:val="24"/>
              </w:rPr>
              <w:t>30</w:t>
            </w:r>
          </w:p>
        </w:tc>
      </w:tr>
    </w:tbl>
    <w:p w:rsidR="0056537C" w:rsidRPr="0075721C" w:rsidRDefault="0056537C" w:rsidP="005935F2">
      <w:pPr>
        <w:spacing w:after="120"/>
        <w:rPr>
          <w:bCs/>
          <w:iCs/>
          <w:sz w:val="24"/>
          <w:szCs w:val="24"/>
        </w:rPr>
      </w:pPr>
      <w:r w:rsidRPr="0075721C">
        <w:rPr>
          <w:bCs/>
          <w:iCs/>
          <w:sz w:val="24"/>
          <w:szCs w:val="24"/>
        </w:rPr>
        <w:lastRenderedPageBreak/>
        <w:t>A szakirányok keretszámait az elmúlt négy év jelentkezései, a munkaerő-piaci igények és a szakirányfelelős szakcsoportok által kialakított rangsorok alapján határoztuk meg.</w:t>
      </w:r>
    </w:p>
    <w:p w:rsidR="0056537C" w:rsidRPr="0075721C" w:rsidRDefault="0056537C" w:rsidP="005935F2">
      <w:pPr>
        <w:spacing w:after="120"/>
        <w:rPr>
          <w:sz w:val="24"/>
          <w:szCs w:val="24"/>
        </w:rPr>
      </w:pPr>
      <w:r w:rsidRPr="0075721C">
        <w:rPr>
          <w:sz w:val="24"/>
          <w:szCs w:val="24"/>
        </w:rPr>
        <w:t>A szabad szakiránypár-választás azt eredményezi, hogy szinte minden szakpárosítás előfordul, ami a 8 szakirány szabad kombinálásának esetében 28-féle variációs lehetőséget jelent. Ez a kombinációs lehetőség azt eredményezi, hogy az órarend a kötelező órák esetében rengeteg ütközést tartalmaz, így hallgatók nagy része gyakorlatilag mindegyik szakirányán csak 50%-ban tud részt venni a kontaktórákon, azaz csak „félig” hallgathatja választott szakirányait, ami minőségbiztosítási szempontból nem ideális állapot, illetve ennek következtében a hallgatók felkészülési esélyei jelentősen romlanak.</w:t>
      </w:r>
    </w:p>
    <w:p w:rsidR="0056537C" w:rsidRPr="0075721C" w:rsidRDefault="0056537C" w:rsidP="005935F2">
      <w:pPr>
        <w:spacing w:after="120"/>
        <w:rPr>
          <w:sz w:val="24"/>
          <w:szCs w:val="24"/>
        </w:rPr>
      </w:pPr>
      <w:r w:rsidRPr="0075721C">
        <w:rPr>
          <w:sz w:val="24"/>
          <w:szCs w:val="24"/>
        </w:rPr>
        <w:t>A szakirány</w:t>
      </w:r>
      <w:r w:rsidR="0075721C">
        <w:rPr>
          <w:sz w:val="24"/>
          <w:szCs w:val="24"/>
        </w:rPr>
        <w:t>-</w:t>
      </w:r>
      <w:r w:rsidRPr="0075721C">
        <w:rPr>
          <w:sz w:val="24"/>
          <w:szCs w:val="24"/>
        </w:rPr>
        <w:t xml:space="preserve">felelősökkel egyetértésben az a döntés született, hogy </w:t>
      </w:r>
      <w:r w:rsidR="00C20A0D" w:rsidRPr="0075721C">
        <w:rPr>
          <w:sz w:val="24"/>
          <w:szCs w:val="24"/>
        </w:rPr>
        <w:t>négy</w:t>
      </w:r>
      <w:r w:rsidRPr="0075721C">
        <w:rPr>
          <w:sz w:val="24"/>
          <w:szCs w:val="24"/>
        </w:rPr>
        <w:t xml:space="preserve"> szakiránypárt nem indítunk, azzal ugyan némileg korlátozzuk a hallgató szabad választását, de a nagy liberalizmus később nagyon sok konfliktust okozhatna. Ha </w:t>
      </w:r>
      <w:r w:rsidR="00C20A0D" w:rsidRPr="0075721C">
        <w:rPr>
          <w:sz w:val="24"/>
          <w:szCs w:val="24"/>
        </w:rPr>
        <w:t xml:space="preserve">négy </w:t>
      </w:r>
      <w:r w:rsidRPr="0075721C">
        <w:rPr>
          <w:sz w:val="24"/>
          <w:szCs w:val="24"/>
        </w:rPr>
        <w:t>szakiránypárt nem indítunk, akkor minden hallgató 2</w:t>
      </w:r>
      <w:r w:rsidR="00C20A0D" w:rsidRPr="0075721C">
        <w:rPr>
          <w:sz w:val="24"/>
          <w:szCs w:val="24"/>
        </w:rPr>
        <w:t>4</w:t>
      </w:r>
      <w:r w:rsidRPr="0075721C">
        <w:rPr>
          <w:sz w:val="24"/>
          <w:szCs w:val="24"/>
        </w:rPr>
        <w:t xml:space="preserve"> szakiránypárból választhat.</w:t>
      </w:r>
    </w:p>
    <w:p w:rsidR="0056537C" w:rsidRPr="0075721C" w:rsidRDefault="0056537C" w:rsidP="00C20A0D">
      <w:pPr>
        <w:tabs>
          <w:tab w:val="left" w:pos="7260"/>
        </w:tabs>
        <w:spacing w:after="120"/>
        <w:rPr>
          <w:b/>
          <w:i/>
          <w:sz w:val="24"/>
          <w:szCs w:val="24"/>
        </w:rPr>
      </w:pPr>
      <w:r w:rsidRPr="0075721C">
        <w:rPr>
          <w:b/>
          <w:bCs/>
          <w:sz w:val="24"/>
          <w:szCs w:val="24"/>
        </w:rPr>
        <w:t>A</w:t>
      </w:r>
      <w:r w:rsidRPr="0075721C">
        <w:rPr>
          <w:b/>
          <w:sz w:val="24"/>
          <w:szCs w:val="24"/>
        </w:rPr>
        <w:t xml:space="preserve"> 201</w:t>
      </w:r>
      <w:r w:rsidR="00E77BEE">
        <w:rPr>
          <w:b/>
          <w:sz w:val="24"/>
          <w:szCs w:val="24"/>
        </w:rPr>
        <w:t>7</w:t>
      </w:r>
      <w:r w:rsidRPr="0075721C">
        <w:rPr>
          <w:b/>
          <w:sz w:val="24"/>
          <w:szCs w:val="24"/>
        </w:rPr>
        <w:t xml:space="preserve"> szeptemberében NEM INDULÓ szakiránypárok</w:t>
      </w:r>
      <w:r w:rsidR="0075721C">
        <w:rPr>
          <w:b/>
          <w:sz w:val="24"/>
          <w:szCs w:val="24"/>
        </w:rPr>
        <w:t>:</w:t>
      </w:r>
    </w:p>
    <w:p w:rsidR="00C20A0D" w:rsidRPr="00457AF3" w:rsidRDefault="00C20A0D" w:rsidP="002C1184">
      <w:pPr>
        <w:tabs>
          <w:tab w:val="right" w:pos="9864"/>
        </w:tabs>
        <w:ind w:left="709"/>
        <w:rPr>
          <w:b/>
          <w:bCs/>
          <w:iCs/>
          <w:sz w:val="24"/>
          <w:szCs w:val="24"/>
        </w:rPr>
      </w:pPr>
      <w:r w:rsidRPr="00457AF3">
        <w:rPr>
          <w:b/>
          <w:bCs/>
          <w:iCs/>
          <w:sz w:val="24"/>
          <w:szCs w:val="24"/>
        </w:rPr>
        <w:t>Hallássérültek pedagógiája – Pszichopedagógia (HA–PSZ, PSZ–HA)</w:t>
      </w:r>
    </w:p>
    <w:p w:rsidR="00C20A0D" w:rsidRPr="00457AF3" w:rsidRDefault="00C20A0D" w:rsidP="00D1029A">
      <w:pPr>
        <w:ind w:left="709"/>
        <w:rPr>
          <w:b/>
          <w:bCs/>
          <w:iCs/>
          <w:sz w:val="24"/>
          <w:szCs w:val="24"/>
        </w:rPr>
      </w:pPr>
      <w:r w:rsidRPr="00457AF3">
        <w:rPr>
          <w:b/>
          <w:bCs/>
          <w:iCs/>
          <w:sz w:val="24"/>
          <w:szCs w:val="24"/>
        </w:rPr>
        <w:t>Hallássérültek pedagógiája – Szomatopedagógia (HA–SZO, SZO–HA )</w:t>
      </w:r>
    </w:p>
    <w:p w:rsidR="00C20A0D" w:rsidRPr="00457AF3" w:rsidRDefault="00C20A0D" w:rsidP="00D1029A">
      <w:pPr>
        <w:ind w:left="709"/>
        <w:rPr>
          <w:b/>
          <w:bCs/>
          <w:iCs/>
          <w:sz w:val="24"/>
          <w:szCs w:val="24"/>
        </w:rPr>
      </w:pPr>
      <w:r w:rsidRPr="00457AF3">
        <w:rPr>
          <w:b/>
          <w:bCs/>
          <w:iCs/>
          <w:sz w:val="24"/>
          <w:szCs w:val="24"/>
        </w:rPr>
        <w:t>Pszichopedagógia – Szomatopedagógia (PSZ–SZO, SZO–</w:t>
      </w:r>
      <w:r w:rsidR="00D1029A" w:rsidRPr="00457AF3">
        <w:rPr>
          <w:b/>
          <w:bCs/>
          <w:iCs/>
          <w:sz w:val="24"/>
          <w:szCs w:val="24"/>
        </w:rPr>
        <w:t>PSZ</w:t>
      </w:r>
      <w:r w:rsidRPr="00457AF3">
        <w:rPr>
          <w:b/>
          <w:bCs/>
          <w:iCs/>
          <w:sz w:val="24"/>
          <w:szCs w:val="24"/>
        </w:rPr>
        <w:t xml:space="preserve"> )</w:t>
      </w:r>
    </w:p>
    <w:p w:rsidR="0056537C" w:rsidRPr="0075721C" w:rsidRDefault="0056537C" w:rsidP="00885459">
      <w:pPr>
        <w:ind w:left="709"/>
        <w:rPr>
          <w:b/>
          <w:bCs/>
          <w:iCs/>
          <w:sz w:val="24"/>
          <w:szCs w:val="24"/>
        </w:rPr>
      </w:pPr>
      <w:r w:rsidRPr="00457AF3">
        <w:rPr>
          <w:b/>
          <w:bCs/>
          <w:iCs/>
          <w:sz w:val="24"/>
          <w:szCs w:val="24"/>
        </w:rPr>
        <w:t>Látássérültek pedagógiája – Logopédia (LÁ–LO, LO–LÁ)</w:t>
      </w:r>
    </w:p>
    <w:p w:rsidR="0056537C" w:rsidRPr="0075721C" w:rsidRDefault="00D1029A" w:rsidP="00AE4D4D">
      <w:pPr>
        <w:spacing w:before="120" w:after="240"/>
        <w:rPr>
          <w:sz w:val="24"/>
          <w:szCs w:val="24"/>
        </w:rPr>
      </w:pPr>
      <w:r w:rsidRPr="0075721C">
        <w:rPr>
          <w:sz w:val="24"/>
          <w:szCs w:val="24"/>
        </w:rPr>
        <w:t>Ezek alapján a</w:t>
      </w:r>
      <w:r w:rsidR="0056537C" w:rsidRPr="0075721C">
        <w:rPr>
          <w:sz w:val="24"/>
          <w:szCs w:val="24"/>
        </w:rPr>
        <w:t xml:space="preserve"> HA, PSZ </w:t>
      </w:r>
      <w:r w:rsidRPr="0075721C">
        <w:rPr>
          <w:sz w:val="24"/>
          <w:szCs w:val="24"/>
        </w:rPr>
        <w:t>és SZO</w:t>
      </w:r>
      <w:r w:rsidR="00AE4D4D" w:rsidRPr="0075721C">
        <w:rPr>
          <w:sz w:val="24"/>
          <w:szCs w:val="24"/>
        </w:rPr>
        <w:t xml:space="preserve"> </w:t>
      </w:r>
      <w:r w:rsidR="0056537C" w:rsidRPr="0075721C">
        <w:rPr>
          <w:sz w:val="24"/>
          <w:szCs w:val="24"/>
        </w:rPr>
        <w:t>szakirány mellé 5 mási</w:t>
      </w:r>
      <w:r w:rsidR="00AE4D4D" w:rsidRPr="0075721C">
        <w:rPr>
          <w:sz w:val="24"/>
          <w:szCs w:val="24"/>
        </w:rPr>
        <w:t>k szakirányból lehet választani, a LÁ és LO szakirány mellé 6 másik szakirányból lehet választani.</w:t>
      </w:r>
      <w:r w:rsidR="0056537C" w:rsidRPr="0075721C">
        <w:rPr>
          <w:sz w:val="24"/>
          <w:szCs w:val="24"/>
        </w:rPr>
        <w:t xml:space="preserve"> A kérelem kitöltésekor „nem választom” opciót kell jelölni annál a szakiránynál, amit a hallgató nem választhat. (Ha a PSZ-t bejelöli, akkor a HA és </w:t>
      </w:r>
      <w:r w:rsidR="00AE4D4D" w:rsidRPr="0075721C">
        <w:rPr>
          <w:sz w:val="24"/>
          <w:szCs w:val="24"/>
        </w:rPr>
        <w:t>SZO</w:t>
      </w:r>
      <w:r w:rsidR="0056537C" w:rsidRPr="0075721C">
        <w:rPr>
          <w:sz w:val="24"/>
          <w:szCs w:val="24"/>
        </w:rPr>
        <w:t xml:space="preserve"> mellé „nem választom” opciót kell írni, és fordítva. Ha a hallgató mégis rangsorolja a nem induló szakiránypárt, azt nem fogjuk az összegzéskor figyelembe venni). A</w:t>
      </w:r>
      <w:r w:rsidR="00AE4D4D" w:rsidRPr="0075721C">
        <w:rPr>
          <w:sz w:val="24"/>
          <w:szCs w:val="24"/>
        </w:rPr>
        <w:t>z AS, ÉA</w:t>
      </w:r>
      <w:r w:rsidR="0056537C" w:rsidRPr="0075721C">
        <w:rPr>
          <w:sz w:val="24"/>
          <w:szCs w:val="24"/>
        </w:rPr>
        <w:t xml:space="preserve"> és TA szakirány mellett bármelyik szakirány választható.</w:t>
      </w:r>
    </w:p>
    <w:p w:rsidR="0056537C" w:rsidRPr="0075721C" w:rsidRDefault="0056537C" w:rsidP="005935F2">
      <w:pPr>
        <w:spacing w:after="120"/>
        <w:rPr>
          <w:rFonts w:cs="Calibri"/>
          <w:b/>
          <w:sz w:val="24"/>
          <w:szCs w:val="24"/>
        </w:rPr>
      </w:pPr>
      <w:r w:rsidRPr="0075721C">
        <w:rPr>
          <w:rFonts w:cs="Calibri"/>
          <w:b/>
          <w:sz w:val="24"/>
          <w:szCs w:val="24"/>
        </w:rPr>
        <w:t>Jelentkezés (201</w:t>
      </w:r>
      <w:r w:rsidR="00E77BEE">
        <w:rPr>
          <w:rFonts w:cs="Calibri"/>
          <w:b/>
          <w:sz w:val="24"/>
          <w:szCs w:val="24"/>
        </w:rPr>
        <w:t>7</w:t>
      </w:r>
      <w:r w:rsidRPr="0075721C">
        <w:rPr>
          <w:rFonts w:cs="Calibri"/>
          <w:b/>
          <w:sz w:val="24"/>
          <w:szCs w:val="24"/>
        </w:rPr>
        <w:t xml:space="preserve">. március </w:t>
      </w:r>
      <w:r w:rsidR="006966CD" w:rsidRPr="0075721C">
        <w:rPr>
          <w:rFonts w:cs="Calibri"/>
          <w:b/>
          <w:sz w:val="24"/>
          <w:szCs w:val="24"/>
        </w:rPr>
        <w:t>1</w:t>
      </w:r>
      <w:r w:rsidR="00E77BEE">
        <w:rPr>
          <w:rFonts w:cs="Calibri"/>
          <w:b/>
          <w:sz w:val="24"/>
          <w:szCs w:val="24"/>
        </w:rPr>
        <w:t>1</w:t>
      </w:r>
      <w:r w:rsidRPr="0075721C">
        <w:rPr>
          <w:rFonts w:cs="Calibri"/>
          <w:b/>
          <w:sz w:val="24"/>
          <w:szCs w:val="24"/>
        </w:rPr>
        <w:t>-</w:t>
      </w:r>
      <w:r w:rsidR="00E77BEE">
        <w:rPr>
          <w:rFonts w:cs="Calibri"/>
          <w:b/>
          <w:sz w:val="24"/>
          <w:szCs w:val="24"/>
        </w:rPr>
        <w:t>19</w:t>
      </w:r>
      <w:r w:rsidRPr="0075721C">
        <w:rPr>
          <w:rFonts w:cs="Calibri"/>
          <w:b/>
          <w:sz w:val="24"/>
          <w:szCs w:val="24"/>
        </w:rPr>
        <w:t>.)</w:t>
      </w:r>
    </w:p>
    <w:p w:rsidR="0056537C" w:rsidRPr="0075721C" w:rsidRDefault="0056537C" w:rsidP="005935F2">
      <w:pPr>
        <w:spacing w:after="120"/>
        <w:rPr>
          <w:sz w:val="24"/>
          <w:szCs w:val="24"/>
        </w:rPr>
      </w:pPr>
      <w:r w:rsidRPr="0075721C">
        <w:rPr>
          <w:sz w:val="24"/>
          <w:szCs w:val="24"/>
        </w:rPr>
        <w:t xml:space="preserve">Minden hallgató kitölti a Neptunban található jelentkezési lapot (az üres jelentkezési lap megtekinthető pdf formátumban a </w:t>
      </w:r>
      <w:hyperlink r:id="rId9" w:history="1">
        <w:r w:rsidRPr="00317363">
          <w:rPr>
            <w:rStyle w:val="Hiperhivatkozs"/>
            <w:rFonts w:cs="Sylfaen"/>
            <w:b/>
            <w:sz w:val="24"/>
            <w:szCs w:val="24"/>
          </w:rPr>
          <w:t>szakiranyvalasztasi_urlap_201</w:t>
        </w:r>
        <w:r w:rsidR="00E77BEE" w:rsidRPr="00317363">
          <w:rPr>
            <w:rStyle w:val="Hiperhivatkozs"/>
            <w:rFonts w:cs="Sylfaen"/>
            <w:b/>
            <w:sz w:val="24"/>
            <w:szCs w:val="24"/>
          </w:rPr>
          <w:t>7</w:t>
        </w:r>
        <w:r w:rsidRPr="00317363">
          <w:rPr>
            <w:rStyle w:val="Hiperhivatkozs"/>
            <w:rFonts w:cs="Sylfaen"/>
            <w:b/>
            <w:sz w:val="24"/>
            <w:szCs w:val="24"/>
          </w:rPr>
          <w:t>_minta_ures</w:t>
        </w:r>
      </w:hyperlink>
      <w:bookmarkStart w:id="0" w:name="_GoBack"/>
      <w:bookmarkEnd w:id="0"/>
      <w:r w:rsidRPr="0075721C">
        <w:rPr>
          <w:b/>
          <w:sz w:val="24"/>
          <w:szCs w:val="24"/>
        </w:rPr>
        <w:t xml:space="preserve"> </w:t>
      </w:r>
      <w:r w:rsidR="00A90296">
        <w:rPr>
          <w:sz w:val="24"/>
          <w:szCs w:val="24"/>
        </w:rPr>
        <w:t>dokumentumban</w:t>
      </w:r>
      <w:r w:rsidR="00317363">
        <w:rPr>
          <w:sz w:val="24"/>
          <w:szCs w:val="24"/>
        </w:rPr>
        <w:t>)</w:t>
      </w:r>
      <w:r w:rsidRPr="0075721C">
        <w:rPr>
          <w:sz w:val="24"/>
          <w:szCs w:val="24"/>
        </w:rPr>
        <w:t xml:space="preserve">. A </w:t>
      </w:r>
      <w:r w:rsidRPr="0075721C">
        <w:rPr>
          <w:b/>
          <w:bCs/>
          <w:sz w:val="24"/>
          <w:szCs w:val="24"/>
        </w:rPr>
        <w:t>jelentkezési</w:t>
      </w:r>
      <w:r w:rsidRPr="0075721C">
        <w:rPr>
          <w:sz w:val="24"/>
          <w:szCs w:val="24"/>
        </w:rPr>
        <w:t xml:space="preserve"> </w:t>
      </w:r>
      <w:r w:rsidRPr="0075721C">
        <w:rPr>
          <w:b/>
          <w:bCs/>
          <w:sz w:val="24"/>
          <w:szCs w:val="24"/>
        </w:rPr>
        <w:t>lap</w:t>
      </w:r>
      <w:r w:rsidRPr="0075721C">
        <w:rPr>
          <w:sz w:val="24"/>
          <w:szCs w:val="24"/>
        </w:rPr>
        <w:t>on a hallgató számkódokkal rangsorolja a szakirányokat.</w:t>
      </w:r>
    </w:p>
    <w:p w:rsidR="0056537C" w:rsidRPr="0075721C" w:rsidRDefault="0056537C" w:rsidP="005935F2">
      <w:pPr>
        <w:spacing w:after="120"/>
        <w:rPr>
          <w:b/>
          <w:bCs/>
          <w:sz w:val="24"/>
          <w:szCs w:val="24"/>
        </w:rPr>
      </w:pPr>
      <w:r w:rsidRPr="0075721C">
        <w:rPr>
          <w:b/>
          <w:bCs/>
          <w:sz w:val="24"/>
          <w:szCs w:val="24"/>
        </w:rPr>
        <w:t xml:space="preserve">A jelen tájékozatóban megfogalmazottak alapján a hallgató egy vagy két szakirányt választhat. </w:t>
      </w:r>
      <w:r w:rsidRPr="0075721C">
        <w:rPr>
          <w:bCs/>
          <w:sz w:val="24"/>
          <w:szCs w:val="24"/>
        </w:rPr>
        <w:t>Az első lépésben kiválasztja, hogy egy vagy két szakirányt választ-e. Egy szakirány választása esetén be kell írni a korábban, felsőfokon szerzett szakképzettséget is.</w:t>
      </w:r>
    </w:p>
    <w:p w:rsidR="0056537C" w:rsidRPr="0075721C" w:rsidRDefault="0056537C" w:rsidP="005935F2">
      <w:pPr>
        <w:spacing w:after="120"/>
        <w:rPr>
          <w:bCs/>
          <w:iCs/>
          <w:sz w:val="24"/>
          <w:szCs w:val="24"/>
        </w:rPr>
      </w:pPr>
      <w:r w:rsidRPr="0075721C">
        <w:rPr>
          <w:b/>
          <w:bCs/>
          <w:iCs/>
          <w:sz w:val="24"/>
          <w:szCs w:val="24"/>
        </w:rPr>
        <w:t>Egy szakirány</w:t>
      </w:r>
      <w:r w:rsidRPr="0075721C">
        <w:rPr>
          <w:bCs/>
          <w:iCs/>
          <w:sz w:val="24"/>
          <w:szCs w:val="24"/>
        </w:rPr>
        <w:t xml:space="preserve"> választására </w:t>
      </w:r>
      <w:r w:rsidRPr="0075721C">
        <w:rPr>
          <w:b/>
          <w:bCs/>
          <w:iCs/>
          <w:sz w:val="24"/>
          <w:szCs w:val="24"/>
        </w:rPr>
        <w:t xml:space="preserve">csak felsőfokú végzettséggel (diplomával) rendelkező hallgatók </w:t>
      </w:r>
      <w:r w:rsidRPr="0075721C">
        <w:rPr>
          <w:bCs/>
          <w:iCs/>
          <w:sz w:val="24"/>
          <w:szCs w:val="24"/>
        </w:rPr>
        <w:t xml:space="preserve">számára van lehetőség, akik kreditátviteli kérelemmel modulbeszámítást </w:t>
      </w:r>
      <w:r w:rsidR="00AE4D4D" w:rsidRPr="0075721C">
        <w:rPr>
          <w:bCs/>
          <w:iCs/>
          <w:sz w:val="24"/>
          <w:szCs w:val="24"/>
        </w:rPr>
        <w:t>kértek/</w:t>
      </w:r>
      <w:r w:rsidRPr="0075721C">
        <w:rPr>
          <w:bCs/>
          <w:iCs/>
          <w:sz w:val="24"/>
          <w:szCs w:val="24"/>
        </w:rPr>
        <w:t>kérnek. A választandó szakirány mellé „1”-es kódot írnak, majd a többit rangsorolják „2-8”-ig.</w:t>
      </w:r>
    </w:p>
    <w:p w:rsidR="0056537C" w:rsidRPr="0075721C" w:rsidRDefault="0056537C" w:rsidP="005935F2">
      <w:pPr>
        <w:spacing w:after="120"/>
        <w:rPr>
          <w:sz w:val="24"/>
          <w:szCs w:val="24"/>
        </w:rPr>
      </w:pPr>
      <w:r w:rsidRPr="0075721C">
        <w:rPr>
          <w:sz w:val="24"/>
          <w:szCs w:val="24"/>
        </w:rPr>
        <w:t xml:space="preserve">A felsőfokú oklevéllel nem rendelkező hallgató </w:t>
      </w:r>
      <w:r w:rsidRPr="0075721C">
        <w:rPr>
          <w:b/>
          <w:sz w:val="24"/>
          <w:szCs w:val="24"/>
        </w:rPr>
        <w:t>két szakirányt</w:t>
      </w:r>
      <w:r w:rsidRPr="0075721C">
        <w:rPr>
          <w:sz w:val="24"/>
          <w:szCs w:val="24"/>
        </w:rPr>
        <w:t xml:space="preserve"> választ. Oly módon rangsorolja a szakirányokat, hogy az általa </w:t>
      </w:r>
      <w:r w:rsidRPr="0075721C">
        <w:rPr>
          <w:b/>
          <w:bCs/>
          <w:sz w:val="24"/>
          <w:szCs w:val="24"/>
        </w:rPr>
        <w:t>leginkább preferált két szakirány mellé</w:t>
      </w:r>
      <w:r w:rsidRPr="0075721C">
        <w:rPr>
          <w:sz w:val="24"/>
          <w:szCs w:val="24"/>
        </w:rPr>
        <w:t xml:space="preserve"> egyformán </w:t>
      </w:r>
      <w:r w:rsidRPr="0075721C">
        <w:rPr>
          <w:b/>
          <w:bCs/>
          <w:sz w:val="24"/>
          <w:szCs w:val="24"/>
        </w:rPr>
        <w:t>„1”-es kódot</w:t>
      </w:r>
      <w:r w:rsidRPr="0075721C">
        <w:rPr>
          <w:sz w:val="24"/>
          <w:szCs w:val="24"/>
        </w:rPr>
        <w:t xml:space="preserve"> ír be. A HA,</w:t>
      </w:r>
      <w:r w:rsidR="00AE4D4D" w:rsidRPr="0075721C">
        <w:rPr>
          <w:sz w:val="24"/>
          <w:szCs w:val="24"/>
        </w:rPr>
        <w:t xml:space="preserve"> PSZ és SZO</w:t>
      </w:r>
      <w:r w:rsidRPr="0075721C">
        <w:rPr>
          <w:sz w:val="24"/>
          <w:szCs w:val="24"/>
        </w:rPr>
        <w:t xml:space="preserve"> mellé a további </w:t>
      </w:r>
      <w:r w:rsidR="00E63A85" w:rsidRPr="0075721C">
        <w:rPr>
          <w:sz w:val="24"/>
          <w:szCs w:val="24"/>
        </w:rPr>
        <w:t xml:space="preserve">választható </w:t>
      </w:r>
      <w:r w:rsidRPr="0075721C">
        <w:rPr>
          <w:sz w:val="24"/>
          <w:szCs w:val="24"/>
        </w:rPr>
        <w:t>szakirányokat „2”-től „5”-ig kódolja</w:t>
      </w:r>
      <w:r w:rsidR="00AE4D4D" w:rsidRPr="0075721C">
        <w:rPr>
          <w:sz w:val="24"/>
          <w:szCs w:val="24"/>
        </w:rPr>
        <w:t xml:space="preserve">, a LÁ </w:t>
      </w:r>
      <w:r w:rsidR="009E4E48">
        <w:rPr>
          <w:sz w:val="24"/>
          <w:szCs w:val="24"/>
        </w:rPr>
        <w:t>és LO</w:t>
      </w:r>
      <w:r w:rsidR="00AE4D4D" w:rsidRPr="0075721C">
        <w:rPr>
          <w:sz w:val="24"/>
          <w:szCs w:val="24"/>
        </w:rPr>
        <w:t xml:space="preserve"> mellé a további szakirányokat „2”-től „6”-ig kódolja</w:t>
      </w:r>
      <w:r w:rsidRPr="0075721C">
        <w:rPr>
          <w:sz w:val="24"/>
          <w:szCs w:val="24"/>
        </w:rPr>
        <w:t xml:space="preserve"> (lásd nem induló szakiránypárok), illetve a</w:t>
      </w:r>
      <w:r w:rsidR="00AE4D4D" w:rsidRPr="0075721C">
        <w:rPr>
          <w:sz w:val="24"/>
          <w:szCs w:val="24"/>
        </w:rPr>
        <w:t>z</w:t>
      </w:r>
      <w:r w:rsidRPr="0075721C">
        <w:rPr>
          <w:sz w:val="24"/>
          <w:szCs w:val="24"/>
        </w:rPr>
        <w:t xml:space="preserve"> </w:t>
      </w:r>
      <w:r w:rsidR="00AE4D4D" w:rsidRPr="0075721C">
        <w:rPr>
          <w:sz w:val="24"/>
          <w:szCs w:val="24"/>
        </w:rPr>
        <w:t>AS, ÉA</w:t>
      </w:r>
      <w:r w:rsidRPr="0075721C">
        <w:rPr>
          <w:sz w:val="24"/>
          <w:szCs w:val="24"/>
        </w:rPr>
        <w:t xml:space="preserve"> és TA szakirány esetén „2-7”-ig kódolja (a legmagasabb kódszám a legkevésbé áhított szakirány). Ha valaki a létszámkorlát miatt nem jut be a két első helyen választott szakiránya </w:t>
      </w:r>
      <w:r w:rsidRPr="0075721C">
        <w:rPr>
          <w:sz w:val="24"/>
          <w:szCs w:val="24"/>
        </w:rPr>
        <w:lastRenderedPageBreak/>
        <w:t>közül valamelyikre, akkor a hallgatót az általa felállított rangsor alapján soroljuk az egyes szakirányokon üresen maradt férőhelyekre.</w:t>
      </w:r>
    </w:p>
    <w:p w:rsidR="0056537C" w:rsidRPr="0075721C" w:rsidRDefault="0056537C" w:rsidP="005935F2">
      <w:pPr>
        <w:spacing w:after="240"/>
        <w:rPr>
          <w:sz w:val="24"/>
          <w:szCs w:val="24"/>
        </w:rPr>
      </w:pPr>
      <w:r w:rsidRPr="0075721C">
        <w:rPr>
          <w:sz w:val="24"/>
          <w:szCs w:val="24"/>
        </w:rPr>
        <w:t>Ha valaki végképp nem szeretné valamelyik szakirányt választani, lehetősége van ez esetben is a „nem választom” opciót választani. Ezzel azonban érdemes óvatosan bánni, mert ha lecsúszik az általa preferált szakirányokról és túl sok szakirány mellett jelöli a „nem választom” lehetőséget, esetleg nem lesz meg a két szakiránya. A HA és LO szakirány esetében alkalmassági vizsga is van (lásd később). Érdemes annak is részt venni az alkalmassági vizsgán, aki csak „2”-es, „3”-as vagy „4”-es helyen jelöli a két szakirány valamelyikét, mert ha esetleg nem jut be az első helyen jelöltekre, akkor az átsoroláskor nem vehetjük figyelembe azokat, akik nem feleltek meg az alkalmassági vizsgán.</w:t>
      </w:r>
    </w:p>
    <w:p w:rsidR="0056537C" w:rsidRPr="0075721C" w:rsidRDefault="0056537C" w:rsidP="005935F2">
      <w:pPr>
        <w:spacing w:after="120"/>
        <w:rPr>
          <w:b/>
          <w:bCs/>
          <w:sz w:val="24"/>
          <w:szCs w:val="24"/>
        </w:rPr>
      </w:pPr>
      <w:r w:rsidRPr="0075721C">
        <w:rPr>
          <w:b/>
          <w:bCs/>
          <w:sz w:val="24"/>
          <w:szCs w:val="24"/>
        </w:rPr>
        <w:t>Elbírálás, rangsorolás</w:t>
      </w:r>
    </w:p>
    <w:p w:rsidR="0056537C" w:rsidRPr="0075721C" w:rsidRDefault="0056537C" w:rsidP="005935F2">
      <w:pPr>
        <w:spacing w:after="120"/>
        <w:rPr>
          <w:sz w:val="24"/>
          <w:szCs w:val="24"/>
        </w:rPr>
      </w:pPr>
      <w:r w:rsidRPr="0075721C">
        <w:rPr>
          <w:sz w:val="24"/>
          <w:szCs w:val="24"/>
        </w:rPr>
        <w:t xml:space="preserve">A jelentkezések feldolgozása a dékánhelyettesi titkárságon történik. A dékánhelyettesi titkárság a Neptun kérvényekből kiemeli az adatokat, a Tanulmányi </w:t>
      </w:r>
      <w:r w:rsidR="009E4E48">
        <w:rPr>
          <w:sz w:val="24"/>
          <w:szCs w:val="24"/>
        </w:rPr>
        <w:t>Hivataltól</w:t>
      </w:r>
      <w:r w:rsidRPr="0075721C">
        <w:rPr>
          <w:sz w:val="24"/>
          <w:szCs w:val="24"/>
        </w:rPr>
        <w:t xml:space="preserve"> megkapja a jelentkezők előző félévi kreditindexét és a felvett kreditek számát.</w:t>
      </w:r>
    </w:p>
    <w:p w:rsidR="0056537C" w:rsidRPr="0075721C" w:rsidRDefault="0056537C" w:rsidP="005935F2">
      <w:pPr>
        <w:spacing w:after="120"/>
        <w:rPr>
          <w:sz w:val="24"/>
          <w:szCs w:val="24"/>
        </w:rPr>
      </w:pPr>
      <w:r w:rsidRPr="0075721C">
        <w:rPr>
          <w:sz w:val="24"/>
          <w:szCs w:val="24"/>
        </w:rPr>
        <w:t xml:space="preserve">Amennyiben az első helyen jelentkező hallgatók száma meghaladja a szakirányra meghirdetett keretszámot, a hallgatókat rangsorolni kell. </w:t>
      </w:r>
    </w:p>
    <w:p w:rsidR="0056537C" w:rsidRPr="0075721C" w:rsidRDefault="0056537C" w:rsidP="009E4E48">
      <w:r w:rsidRPr="0075721C">
        <w:t xml:space="preserve">A rangsorolás a következő képlettel kapott tanulmányi mutató alapján történik: </w:t>
      </w:r>
    </w:p>
    <w:p w:rsidR="0056537C" w:rsidRPr="0075721C" w:rsidRDefault="0056537C" w:rsidP="00961B43">
      <w:pPr>
        <w:spacing w:before="120"/>
        <w:ind w:left="2832"/>
        <w:jc w:val="left"/>
        <w:rPr>
          <w:b/>
          <w:bCs/>
          <w:caps/>
          <w:sz w:val="24"/>
          <w:szCs w:val="24"/>
          <w:u w:val="single"/>
        </w:rPr>
      </w:pPr>
      <w:r w:rsidRPr="0075721C">
        <w:rPr>
          <w:b/>
          <w:bCs/>
          <w:caps/>
          <w:sz w:val="24"/>
          <w:szCs w:val="24"/>
          <w:u w:val="single"/>
        </w:rPr>
        <w:t xml:space="preserve">kreditindex </w:t>
      </w:r>
      <w:r w:rsidRPr="0075721C">
        <w:rPr>
          <w:b/>
          <w:bCs/>
          <w:sz w:val="24"/>
          <w:szCs w:val="24"/>
          <w:u w:val="single"/>
        </w:rPr>
        <w:t>x</w:t>
      </w:r>
      <w:r w:rsidRPr="0075721C">
        <w:rPr>
          <w:b/>
          <w:bCs/>
          <w:caps/>
          <w:sz w:val="24"/>
          <w:szCs w:val="24"/>
          <w:u w:val="single"/>
        </w:rPr>
        <w:t xml:space="preserve"> 30</w:t>
      </w:r>
    </w:p>
    <w:p w:rsidR="0056537C" w:rsidRPr="0075721C" w:rsidRDefault="0056537C" w:rsidP="005935F2">
      <w:pPr>
        <w:spacing w:after="120"/>
        <w:ind w:left="2829"/>
        <w:jc w:val="left"/>
        <w:rPr>
          <w:b/>
          <w:bCs/>
          <w:caps/>
          <w:sz w:val="24"/>
          <w:szCs w:val="24"/>
        </w:rPr>
      </w:pPr>
      <w:r w:rsidRPr="0075721C">
        <w:rPr>
          <w:b/>
          <w:bCs/>
          <w:caps/>
          <w:sz w:val="24"/>
          <w:szCs w:val="24"/>
        </w:rPr>
        <w:t>felvett kredit</w:t>
      </w:r>
    </w:p>
    <w:p w:rsidR="0056537C" w:rsidRPr="0075721C" w:rsidRDefault="0056537C" w:rsidP="005935F2">
      <w:pPr>
        <w:spacing w:after="120"/>
        <w:rPr>
          <w:sz w:val="24"/>
          <w:szCs w:val="24"/>
        </w:rPr>
      </w:pPr>
      <w:r w:rsidRPr="0075721C">
        <w:rPr>
          <w:sz w:val="24"/>
          <w:szCs w:val="24"/>
        </w:rPr>
        <w:t>Ha a kreditindexet visszaszorozzuk 30-cal (ezzel megkapjuk az egyes kurzusok kredit-értéke és érdemjegye szorzatának összértékét), majd ezt a számot a felvett kreditek értékével elosztjuk, akkor a valódi hallgatói teljesítmény mutatóját kapjuk. E számítási mód kiküszöböli azt a hátrányt, hogy valaki nem jutott be a kötelező kurzusára (csoportbontás, létszámkorlát stb. okokból), és esetleg csak 25, 19 vagy 15 kreditet tudott felvenni az első félévben. Ez a számítás a valóságban felvett és teljesített kurzusokon elért eredmények mentén rangsorolja a hallgatókat. Ugyanakkor ez a számítás arra is tekintettel van, hogy a hallgató teljesítette-e a felvett kurzusait, tehát nem részesíti előnyben azokat a hallgatókat, akik felvett tanegységeiket nem teljesítették (vagy elégtelent kaptak).</w:t>
      </w:r>
    </w:p>
    <w:p w:rsidR="0056537C" w:rsidRPr="0075721C" w:rsidRDefault="0056537C" w:rsidP="005935F2">
      <w:pPr>
        <w:spacing w:after="120"/>
        <w:rPr>
          <w:sz w:val="24"/>
          <w:szCs w:val="24"/>
        </w:rPr>
      </w:pPr>
      <w:r w:rsidRPr="0075721C">
        <w:rPr>
          <w:sz w:val="24"/>
          <w:szCs w:val="24"/>
        </w:rPr>
        <w:t xml:space="preserve">Nincsen előre rögzített tanulmányi mutató, amit el kell érni. A hallgatók eredményei és a keretszám határozza meg, hogy hova fog esni az a tanulmányi eredmény, amivel be lehet kerülni. Példa: ha a szomatopedagógiára nappali tagozaton 69 fő jelentkezik első helyen, akkor az a </w:t>
      </w:r>
      <w:r w:rsidR="00AC7038" w:rsidRPr="0075721C">
        <w:rPr>
          <w:sz w:val="24"/>
          <w:szCs w:val="24"/>
        </w:rPr>
        <w:t>4</w:t>
      </w:r>
      <w:r w:rsidR="00E77BEE">
        <w:rPr>
          <w:sz w:val="24"/>
          <w:szCs w:val="24"/>
        </w:rPr>
        <w:t>5</w:t>
      </w:r>
      <w:r w:rsidRPr="0075721C">
        <w:rPr>
          <w:sz w:val="24"/>
          <w:szCs w:val="24"/>
        </w:rPr>
        <w:t xml:space="preserve"> fő fog bekerülni, aki az 1-</w:t>
      </w:r>
      <w:r w:rsidR="00AC7038" w:rsidRPr="0075721C">
        <w:rPr>
          <w:sz w:val="24"/>
          <w:szCs w:val="24"/>
        </w:rPr>
        <w:t>4</w:t>
      </w:r>
      <w:r w:rsidR="00E77BEE">
        <w:rPr>
          <w:sz w:val="24"/>
          <w:szCs w:val="24"/>
        </w:rPr>
        <w:t>5</w:t>
      </w:r>
      <w:r w:rsidRPr="0075721C">
        <w:rPr>
          <w:sz w:val="24"/>
          <w:szCs w:val="24"/>
        </w:rPr>
        <w:t>. helyezést érte el a fenti számítás eredménye alapján felállított rangsorban.</w:t>
      </w:r>
    </w:p>
    <w:p w:rsidR="0056537C" w:rsidRPr="0075721C" w:rsidRDefault="0056537C" w:rsidP="005935F2">
      <w:pPr>
        <w:rPr>
          <w:sz w:val="24"/>
          <w:szCs w:val="24"/>
        </w:rPr>
      </w:pPr>
      <w:r w:rsidRPr="0075721C">
        <w:rPr>
          <w:sz w:val="24"/>
          <w:szCs w:val="24"/>
        </w:rPr>
        <w:t>Aki nem jut be az általa „1”-es kóddal ellátott (választott) szakirányokra, a további szakirányok közül arra fogjuk sorolni, amelyiken maradt még üres hely, és amit a hallgató előkelőbb helyre rangsorolt. A kérelmek alapján tehát minden hallgatót besorolunk valahova.</w:t>
      </w:r>
    </w:p>
    <w:p w:rsidR="0056537C" w:rsidRPr="0075721C" w:rsidRDefault="0056537C" w:rsidP="007E405C">
      <w:pPr>
        <w:spacing w:before="240" w:after="120"/>
        <w:rPr>
          <w:b/>
          <w:sz w:val="24"/>
          <w:szCs w:val="24"/>
        </w:rPr>
      </w:pPr>
      <w:r w:rsidRPr="0075721C">
        <w:rPr>
          <w:b/>
          <w:sz w:val="24"/>
          <w:szCs w:val="24"/>
        </w:rPr>
        <w:t>Többletpontok igazolt szakterületi munkatapasztalatra</w:t>
      </w:r>
    </w:p>
    <w:p w:rsidR="0056537C" w:rsidRPr="0075721C" w:rsidRDefault="0056537C" w:rsidP="005935F2">
      <w:pPr>
        <w:spacing w:after="120"/>
        <w:rPr>
          <w:sz w:val="24"/>
          <w:szCs w:val="24"/>
        </w:rPr>
      </w:pPr>
      <w:r w:rsidRPr="0075721C">
        <w:rPr>
          <w:sz w:val="24"/>
          <w:szCs w:val="24"/>
        </w:rPr>
        <w:t xml:space="preserve">Amennyiben a szakirány-választó hallgató munkaviszonyban áll az általa választott szakirányhoz tartozó terepen, és ezt hivatalosan igazolja, a szakirányfelelős véleményének kikérését követően </w:t>
      </w:r>
      <w:r w:rsidRPr="0075721C">
        <w:rPr>
          <w:sz w:val="24"/>
          <w:szCs w:val="24"/>
        </w:rPr>
        <w:lastRenderedPageBreak/>
        <w:t>többletpontokat szerezhet, amivel a rangsoroláskor előnyben részesül</w:t>
      </w:r>
      <w:r w:rsidR="00AC7038" w:rsidRPr="0075721C">
        <w:rPr>
          <w:sz w:val="24"/>
          <w:szCs w:val="24"/>
        </w:rPr>
        <w:t>het</w:t>
      </w:r>
      <w:r w:rsidRPr="0075721C">
        <w:rPr>
          <w:sz w:val="24"/>
          <w:szCs w:val="24"/>
        </w:rPr>
        <w:t xml:space="preserve">. </w:t>
      </w:r>
      <w:r w:rsidRPr="0075721C">
        <w:rPr>
          <w:b/>
          <w:sz w:val="24"/>
          <w:szCs w:val="24"/>
        </w:rPr>
        <w:t>A többletpont értéke: 0,5 pont</w:t>
      </w:r>
      <w:r w:rsidRPr="0075721C">
        <w:rPr>
          <w:sz w:val="24"/>
          <w:szCs w:val="24"/>
        </w:rPr>
        <w:t>.</w:t>
      </w:r>
    </w:p>
    <w:p w:rsidR="0056537C" w:rsidRPr="0075721C" w:rsidRDefault="0056537C" w:rsidP="00D63AFC">
      <w:pPr>
        <w:rPr>
          <w:sz w:val="24"/>
          <w:szCs w:val="24"/>
        </w:rPr>
      </w:pPr>
      <w:r w:rsidRPr="0075721C">
        <w:rPr>
          <w:sz w:val="24"/>
          <w:szCs w:val="24"/>
        </w:rPr>
        <w:t xml:space="preserve">Az </w:t>
      </w:r>
      <w:r w:rsidRPr="0075721C">
        <w:rPr>
          <w:b/>
          <w:sz w:val="24"/>
          <w:szCs w:val="24"/>
        </w:rPr>
        <w:t>igazolást</w:t>
      </w:r>
      <w:r w:rsidRPr="0075721C">
        <w:rPr>
          <w:sz w:val="24"/>
          <w:szCs w:val="24"/>
        </w:rPr>
        <w:t xml:space="preserve"> a szakirány</w:t>
      </w:r>
      <w:r w:rsidR="00B21BEE">
        <w:rPr>
          <w:sz w:val="24"/>
          <w:szCs w:val="24"/>
        </w:rPr>
        <w:t>-</w:t>
      </w:r>
      <w:r w:rsidRPr="0075721C">
        <w:rPr>
          <w:sz w:val="24"/>
          <w:szCs w:val="24"/>
        </w:rPr>
        <w:t>választási időszakban (</w:t>
      </w:r>
      <w:r w:rsidR="00AC7038" w:rsidRPr="0075721C">
        <w:rPr>
          <w:b/>
          <w:sz w:val="24"/>
          <w:szCs w:val="24"/>
        </w:rPr>
        <w:t>201</w:t>
      </w:r>
      <w:r w:rsidR="00E77BEE">
        <w:rPr>
          <w:b/>
          <w:sz w:val="24"/>
          <w:szCs w:val="24"/>
        </w:rPr>
        <w:t>7</w:t>
      </w:r>
      <w:r w:rsidR="00AC7038" w:rsidRPr="0075721C">
        <w:rPr>
          <w:b/>
          <w:sz w:val="24"/>
          <w:szCs w:val="24"/>
        </w:rPr>
        <w:t xml:space="preserve">. március </w:t>
      </w:r>
      <w:r w:rsidR="00E77BEE">
        <w:rPr>
          <w:b/>
          <w:sz w:val="24"/>
          <w:szCs w:val="24"/>
        </w:rPr>
        <w:t>20</w:t>
      </w:r>
      <w:r w:rsidR="00AC7038" w:rsidRPr="0075721C">
        <w:rPr>
          <w:b/>
          <w:sz w:val="24"/>
          <w:szCs w:val="24"/>
        </w:rPr>
        <w:t xml:space="preserve">. </w:t>
      </w:r>
      <w:r w:rsidR="00217F8B">
        <w:rPr>
          <w:b/>
          <w:sz w:val="24"/>
          <w:szCs w:val="24"/>
        </w:rPr>
        <w:t>/</w:t>
      </w:r>
      <w:r w:rsidR="00AC7038" w:rsidRPr="0075721C">
        <w:rPr>
          <w:b/>
          <w:sz w:val="24"/>
          <w:szCs w:val="24"/>
        </w:rPr>
        <w:t>hétfő</w:t>
      </w:r>
      <w:r w:rsidR="00217F8B">
        <w:rPr>
          <w:b/>
          <w:sz w:val="24"/>
          <w:szCs w:val="24"/>
        </w:rPr>
        <w:t>/</w:t>
      </w:r>
      <w:r w:rsidR="00AC7038" w:rsidRPr="0075721C">
        <w:rPr>
          <w:b/>
          <w:sz w:val="24"/>
          <w:szCs w:val="24"/>
        </w:rPr>
        <w:t xml:space="preserve"> 15</w:t>
      </w:r>
      <w:r w:rsidRPr="0075721C">
        <w:rPr>
          <w:b/>
          <w:sz w:val="24"/>
          <w:szCs w:val="24"/>
        </w:rPr>
        <w:t>.00 óráig</w:t>
      </w:r>
      <w:r w:rsidRPr="0075721C">
        <w:rPr>
          <w:sz w:val="24"/>
          <w:szCs w:val="24"/>
        </w:rPr>
        <w:t xml:space="preserve">) kell benyújtani a dékánhelyettesi titkárságon személyesen (A/204-es szoba), vagy postai úton, vagy szkennelve elektronikusan elküldeni az </w:t>
      </w:r>
      <w:hyperlink r:id="rId10" w:history="1">
        <w:r w:rsidRPr="0075721C">
          <w:rPr>
            <w:rStyle w:val="Hiperhivatkozs"/>
            <w:rFonts w:cs="Sylfaen"/>
            <w:sz w:val="24"/>
            <w:szCs w:val="24"/>
          </w:rPr>
          <w:t>oktatas@barczi.elte.hu</w:t>
        </w:r>
      </w:hyperlink>
      <w:r w:rsidRPr="0075721C">
        <w:rPr>
          <w:sz w:val="24"/>
          <w:szCs w:val="24"/>
        </w:rPr>
        <w:t xml:space="preserve"> címre.</w:t>
      </w:r>
    </w:p>
    <w:p w:rsidR="0056537C" w:rsidRPr="0075721C" w:rsidRDefault="0056537C" w:rsidP="005935F2">
      <w:pPr>
        <w:keepNext/>
        <w:spacing w:before="240" w:after="120"/>
        <w:rPr>
          <w:b/>
          <w:bCs/>
          <w:sz w:val="24"/>
          <w:szCs w:val="24"/>
        </w:rPr>
      </w:pPr>
      <w:r w:rsidRPr="0075721C">
        <w:rPr>
          <w:b/>
          <w:bCs/>
          <w:sz w:val="24"/>
          <w:szCs w:val="24"/>
        </w:rPr>
        <w:t>Értesítés és fellebbezés</w:t>
      </w:r>
    </w:p>
    <w:p w:rsidR="0056537C" w:rsidRPr="0075721C" w:rsidRDefault="0056537C" w:rsidP="005935F2">
      <w:pPr>
        <w:rPr>
          <w:sz w:val="24"/>
          <w:szCs w:val="24"/>
        </w:rPr>
      </w:pPr>
      <w:r w:rsidRPr="0075721C">
        <w:rPr>
          <w:sz w:val="24"/>
          <w:szCs w:val="24"/>
        </w:rPr>
        <w:t xml:space="preserve">A jelentkezések és a létszámkorlátok alapján kialakult „felvételi eredményről” </w:t>
      </w:r>
      <w:r w:rsidRPr="0075721C">
        <w:rPr>
          <w:b/>
          <w:bCs/>
          <w:sz w:val="24"/>
          <w:szCs w:val="24"/>
        </w:rPr>
        <w:t>201</w:t>
      </w:r>
      <w:r w:rsidR="00E77BEE">
        <w:rPr>
          <w:b/>
          <w:bCs/>
          <w:sz w:val="24"/>
          <w:szCs w:val="24"/>
        </w:rPr>
        <w:t>7</w:t>
      </w:r>
      <w:r w:rsidRPr="0075721C">
        <w:rPr>
          <w:b/>
          <w:bCs/>
          <w:sz w:val="24"/>
          <w:szCs w:val="24"/>
        </w:rPr>
        <w:t>. március 2</w:t>
      </w:r>
      <w:r w:rsidR="00E77BEE">
        <w:rPr>
          <w:b/>
          <w:bCs/>
          <w:sz w:val="24"/>
          <w:szCs w:val="24"/>
        </w:rPr>
        <w:t>8</w:t>
      </w:r>
      <w:r w:rsidRPr="0075721C">
        <w:rPr>
          <w:sz w:val="24"/>
          <w:szCs w:val="24"/>
        </w:rPr>
        <w:t>-ig (</w:t>
      </w:r>
      <w:r w:rsidR="00AC7038" w:rsidRPr="0075721C">
        <w:rPr>
          <w:sz w:val="24"/>
          <w:szCs w:val="24"/>
        </w:rPr>
        <w:t>kedd</w:t>
      </w:r>
      <w:r w:rsidRPr="0075721C">
        <w:rPr>
          <w:sz w:val="24"/>
          <w:szCs w:val="24"/>
        </w:rPr>
        <w:t xml:space="preserve">) a Neptunon keresztül értesítjük a hallgatókat. A honlapon közzétesszük a szakirányok telítettségét egy táblázatban. Az a hallgató, aki nem jutott be az általa választott szakirányokra, esetleg csak az egyikre, és mi besoroltuk az általa 2. vagy 3. helyen jelzett szakirányra, még kérvényezheti, hogy az üres helyek ismeretében átmehessen arra, amit eredetileg csak a 4. vagy 5. helyen jelölt meg. A módosítási kérelem benyújtható papíron az A/204-es szobában, vagy elektronikus levélben az </w:t>
      </w:r>
      <w:hyperlink r:id="rId11" w:history="1">
        <w:r w:rsidRPr="0075721C">
          <w:rPr>
            <w:rStyle w:val="Hiperhivatkozs"/>
            <w:rFonts w:cs="Sylfaen"/>
            <w:sz w:val="24"/>
            <w:szCs w:val="24"/>
          </w:rPr>
          <w:t>oktatas@barczi.elte.hu</w:t>
        </w:r>
      </w:hyperlink>
      <w:r w:rsidRPr="0075721C">
        <w:rPr>
          <w:sz w:val="24"/>
          <w:szCs w:val="24"/>
        </w:rPr>
        <w:t xml:space="preserve"> címre. A kérelemnek a hallgató adatai mellett egyértelműen tartalmaznia kell, hogy melyik szakirányt nem szeretné és helyette hova szeretne átjelentkezni. Ezt a módosítást nem tekintjük szakirány-változtatásnak. Az ilyen jellegű </w:t>
      </w:r>
      <w:r w:rsidRPr="0075721C">
        <w:rPr>
          <w:b/>
          <w:bCs/>
          <w:sz w:val="24"/>
          <w:szCs w:val="24"/>
        </w:rPr>
        <w:t>módosítások</w:t>
      </w:r>
      <w:r w:rsidRPr="0075721C">
        <w:rPr>
          <w:sz w:val="24"/>
          <w:szCs w:val="24"/>
        </w:rPr>
        <w:t xml:space="preserve"> (fellebbezés) benyújtásának határideje: </w:t>
      </w:r>
      <w:r w:rsidRPr="0075721C">
        <w:rPr>
          <w:b/>
          <w:bCs/>
          <w:sz w:val="24"/>
          <w:szCs w:val="24"/>
        </w:rPr>
        <w:t>201</w:t>
      </w:r>
      <w:r w:rsidR="00E77BEE">
        <w:rPr>
          <w:b/>
          <w:bCs/>
          <w:sz w:val="24"/>
          <w:szCs w:val="24"/>
        </w:rPr>
        <w:t>7</w:t>
      </w:r>
      <w:r w:rsidRPr="0075721C">
        <w:rPr>
          <w:b/>
          <w:bCs/>
          <w:sz w:val="24"/>
          <w:szCs w:val="24"/>
        </w:rPr>
        <w:t xml:space="preserve">. április </w:t>
      </w:r>
      <w:r w:rsidR="00E77BEE">
        <w:rPr>
          <w:b/>
          <w:bCs/>
          <w:sz w:val="24"/>
          <w:szCs w:val="24"/>
        </w:rPr>
        <w:t>7</w:t>
      </w:r>
      <w:r w:rsidRPr="0075721C">
        <w:rPr>
          <w:b/>
          <w:bCs/>
          <w:sz w:val="24"/>
          <w:szCs w:val="24"/>
        </w:rPr>
        <w:t>. (</w:t>
      </w:r>
      <w:r w:rsidR="00B21BEE">
        <w:rPr>
          <w:b/>
          <w:bCs/>
          <w:sz w:val="24"/>
          <w:szCs w:val="24"/>
        </w:rPr>
        <w:t>péntek</w:t>
      </w:r>
      <w:r w:rsidRPr="0075721C">
        <w:rPr>
          <w:b/>
          <w:bCs/>
          <w:sz w:val="24"/>
          <w:szCs w:val="24"/>
        </w:rPr>
        <w:t>)</w:t>
      </w:r>
      <w:r w:rsidRPr="0075721C">
        <w:rPr>
          <w:sz w:val="24"/>
          <w:szCs w:val="24"/>
        </w:rPr>
        <w:t>. Az ezt követő módosítási kérelmek szakirány-változtatási kérelemnek minősülnek (amire a HKR megfelelő szabályozása érvényes).</w:t>
      </w:r>
    </w:p>
    <w:p w:rsidR="0056537C" w:rsidRPr="0075721C" w:rsidRDefault="0056537C" w:rsidP="007E405C">
      <w:pPr>
        <w:keepNext/>
        <w:spacing w:before="240" w:after="120"/>
        <w:rPr>
          <w:b/>
          <w:bCs/>
          <w:sz w:val="24"/>
          <w:szCs w:val="24"/>
        </w:rPr>
      </w:pPr>
      <w:r w:rsidRPr="0075721C">
        <w:rPr>
          <w:b/>
          <w:bCs/>
          <w:sz w:val="24"/>
          <w:szCs w:val="24"/>
        </w:rPr>
        <w:t>Más intézményből átvett hallgatók szakirány</w:t>
      </w:r>
      <w:r w:rsidR="00B21BEE">
        <w:rPr>
          <w:b/>
          <w:bCs/>
          <w:sz w:val="24"/>
          <w:szCs w:val="24"/>
        </w:rPr>
        <w:t>-</w:t>
      </w:r>
      <w:r w:rsidRPr="0075721C">
        <w:rPr>
          <w:b/>
          <w:bCs/>
          <w:sz w:val="24"/>
          <w:szCs w:val="24"/>
        </w:rPr>
        <w:t>választása, szakirány</w:t>
      </w:r>
      <w:r w:rsidR="00B21BEE">
        <w:rPr>
          <w:b/>
          <w:bCs/>
          <w:sz w:val="24"/>
          <w:szCs w:val="24"/>
        </w:rPr>
        <w:t>-</w:t>
      </w:r>
      <w:r w:rsidRPr="0075721C">
        <w:rPr>
          <w:b/>
          <w:bCs/>
          <w:sz w:val="24"/>
          <w:szCs w:val="24"/>
        </w:rPr>
        <w:t>változtató hallgatók</w:t>
      </w:r>
    </w:p>
    <w:p w:rsidR="0056537C" w:rsidRPr="0075721C" w:rsidRDefault="0056537C" w:rsidP="00D63AFC">
      <w:pPr>
        <w:spacing w:after="120"/>
        <w:rPr>
          <w:sz w:val="24"/>
          <w:szCs w:val="24"/>
        </w:rPr>
      </w:pPr>
      <w:r w:rsidRPr="0075721C">
        <w:rPr>
          <w:sz w:val="24"/>
          <w:szCs w:val="24"/>
        </w:rPr>
        <w:t>Azok a más gyógypedagógus-képző karról átvett hallgatók, akik az eddigi teljesítéseik alapján a 2. tanulmányi féléven folytathatják tanulmányaikat, automatikusan bekerülnek a névsorba, és a fent leírtak alapján választanak szakirányt.</w:t>
      </w:r>
    </w:p>
    <w:p w:rsidR="0056537C" w:rsidRPr="0075721C" w:rsidRDefault="0056537C" w:rsidP="00D63AFC">
      <w:pPr>
        <w:spacing w:after="120"/>
        <w:rPr>
          <w:sz w:val="24"/>
          <w:szCs w:val="24"/>
        </w:rPr>
      </w:pPr>
      <w:r w:rsidRPr="0075721C">
        <w:rPr>
          <w:sz w:val="24"/>
          <w:szCs w:val="24"/>
        </w:rPr>
        <w:t>Azok az átvett hallgatók, akik magasabb évfolyamra (például 3. félévre) kerülnek átvételre, automatikusan bekerülnek arra a szakirányra, amit más intézményben megkezdtek. Amennyiben új szakirányt szeretnének felvenni, a szakirány</w:t>
      </w:r>
      <w:r w:rsidR="00B21BEE">
        <w:rPr>
          <w:sz w:val="24"/>
          <w:szCs w:val="24"/>
        </w:rPr>
        <w:t>-</w:t>
      </w:r>
      <w:r w:rsidRPr="0075721C">
        <w:rPr>
          <w:sz w:val="24"/>
          <w:szCs w:val="24"/>
        </w:rPr>
        <w:t>választási folyamat lezárása után az üresen maradt helyekre vehetők fel. A hallgatót akkor kell létszámfelettinek felvenni, ha legutolsó tanulmányi félévükben elért tanulmányi mutatójuk (számítást lásd fent) magasabb, mint a szakirányra bejutáshoz szükséges „ponthatár” (átlag) volt.</w:t>
      </w:r>
    </w:p>
    <w:p w:rsidR="0056537C" w:rsidRPr="0075721C" w:rsidRDefault="0056537C" w:rsidP="00D63AFC">
      <w:pPr>
        <w:spacing w:after="120"/>
        <w:rPr>
          <w:sz w:val="24"/>
          <w:szCs w:val="24"/>
        </w:rPr>
      </w:pPr>
      <w:r w:rsidRPr="0075721C">
        <w:rPr>
          <w:sz w:val="24"/>
          <w:szCs w:val="24"/>
        </w:rPr>
        <w:t>Például: ha egy hallgató 4 félév után 4,56-os tanulmányi mutatóval átjön egy másik intézményből tanulásban akadályozottak pedagógiája szakiránnyal, akkor tanulmányait azon a szakirányon folytatja, ám választania kell egy másik szakirányt is. Ha ez a hallgató az autizmus spektrum pedagógiája szakirányt szeretné választani, és az AS szakirányon 4,18 volt a rangsor leggyengébb átlaga, akkor a hallgatót fel kell venni az AS szakirányra. Ha a hallgató átlaga csak 4,03 volt, akkor férőhely hiányában elutasítható a „betelt” szakirányról.</w:t>
      </w:r>
    </w:p>
    <w:p w:rsidR="00C85377" w:rsidRPr="0075721C" w:rsidRDefault="0056537C" w:rsidP="005935F2">
      <w:pPr>
        <w:spacing w:after="120"/>
        <w:rPr>
          <w:sz w:val="24"/>
          <w:szCs w:val="24"/>
        </w:rPr>
      </w:pPr>
      <w:r w:rsidRPr="0075721C">
        <w:rPr>
          <w:sz w:val="24"/>
          <w:szCs w:val="24"/>
        </w:rPr>
        <w:t>A fenti szabály vonatkozik a Karon belüli szakirány</w:t>
      </w:r>
      <w:r w:rsidR="00B21BEE">
        <w:rPr>
          <w:sz w:val="24"/>
          <w:szCs w:val="24"/>
        </w:rPr>
        <w:t>-</w:t>
      </w:r>
      <w:r w:rsidRPr="0075721C">
        <w:rPr>
          <w:sz w:val="24"/>
          <w:szCs w:val="24"/>
        </w:rPr>
        <w:t>változtató hallgatókra is. Ha van üres férőhely, akkor a változtatás engedélyezhető, ha nincs üres hely, akkor csak úgy engedélyezhető, ha a hallgató tanulmányi mutatója meghaladja a bejutáshoz szükséges tanulmányi eredményt.</w:t>
      </w:r>
    </w:p>
    <w:p w:rsidR="00C85377" w:rsidRPr="0075721C" w:rsidRDefault="00C85377">
      <w:pPr>
        <w:jc w:val="left"/>
        <w:rPr>
          <w:sz w:val="24"/>
          <w:szCs w:val="24"/>
        </w:rPr>
      </w:pPr>
      <w:r w:rsidRPr="0075721C">
        <w:rPr>
          <w:sz w:val="24"/>
          <w:szCs w:val="24"/>
        </w:rPr>
        <w:br w:type="page"/>
      </w:r>
    </w:p>
    <w:p w:rsidR="0056537C" w:rsidRPr="0075721C" w:rsidRDefault="0056537C" w:rsidP="005935F2">
      <w:pPr>
        <w:spacing w:after="120"/>
        <w:rPr>
          <w:sz w:val="24"/>
          <w:szCs w:val="24"/>
        </w:rPr>
      </w:pPr>
    </w:p>
    <w:p w:rsidR="0056537C" w:rsidRPr="0075721C" w:rsidRDefault="0056537C" w:rsidP="005935F2">
      <w:pPr>
        <w:shd w:val="clear" w:color="auto" w:fill="FBD4B4"/>
        <w:spacing w:before="360" w:after="120"/>
        <w:jc w:val="center"/>
        <w:rPr>
          <w:b/>
          <w:bCs/>
          <w:sz w:val="24"/>
          <w:szCs w:val="24"/>
        </w:rPr>
      </w:pPr>
      <w:r w:rsidRPr="0075721C">
        <w:rPr>
          <w:b/>
          <w:bCs/>
          <w:sz w:val="24"/>
          <w:szCs w:val="24"/>
        </w:rPr>
        <w:t>Hallássérültek pedagógiája szakirány</w:t>
      </w:r>
    </w:p>
    <w:p w:rsidR="00B7102F" w:rsidRPr="0075721C" w:rsidRDefault="00B7102F" w:rsidP="005B79C5">
      <w:pPr>
        <w:spacing w:before="120" w:after="120"/>
        <w:rPr>
          <w:sz w:val="24"/>
          <w:szCs w:val="24"/>
        </w:rPr>
      </w:pPr>
      <w:r w:rsidRPr="0075721C">
        <w:rPr>
          <w:sz w:val="24"/>
          <w:szCs w:val="24"/>
        </w:rPr>
        <w:t xml:space="preserve">Az </w:t>
      </w:r>
      <w:r w:rsidRPr="0075721C">
        <w:rPr>
          <w:b/>
          <w:bCs/>
          <w:sz w:val="24"/>
          <w:szCs w:val="24"/>
        </w:rPr>
        <w:t>alkalmassági vizsga</w:t>
      </w:r>
      <w:r w:rsidRPr="0075721C">
        <w:rPr>
          <w:sz w:val="24"/>
          <w:szCs w:val="24"/>
        </w:rPr>
        <w:t xml:space="preserve"> időpontja: </w:t>
      </w:r>
      <w:r w:rsidR="00AC7038" w:rsidRPr="003D13E1">
        <w:rPr>
          <w:b/>
          <w:bCs/>
          <w:sz w:val="24"/>
          <w:szCs w:val="24"/>
        </w:rPr>
        <w:t>201</w:t>
      </w:r>
      <w:r w:rsidR="00E77BEE" w:rsidRPr="003D13E1">
        <w:rPr>
          <w:b/>
          <w:bCs/>
          <w:sz w:val="24"/>
          <w:szCs w:val="24"/>
        </w:rPr>
        <w:t>7</w:t>
      </w:r>
      <w:r w:rsidR="005B79C5" w:rsidRPr="003D13E1">
        <w:rPr>
          <w:b/>
          <w:bCs/>
          <w:sz w:val="24"/>
          <w:szCs w:val="24"/>
        </w:rPr>
        <w:t xml:space="preserve">. március </w:t>
      </w:r>
      <w:r w:rsidR="00457AF3" w:rsidRPr="003D13E1">
        <w:rPr>
          <w:b/>
          <w:bCs/>
          <w:sz w:val="24"/>
          <w:szCs w:val="24"/>
        </w:rPr>
        <w:t>14</w:t>
      </w:r>
      <w:r w:rsidR="005B79C5" w:rsidRPr="003D13E1">
        <w:rPr>
          <w:b/>
          <w:bCs/>
          <w:sz w:val="24"/>
          <w:szCs w:val="24"/>
        </w:rPr>
        <w:t xml:space="preserve"> </w:t>
      </w:r>
      <w:r w:rsidR="00B21BEE" w:rsidRPr="003D13E1">
        <w:rPr>
          <w:b/>
          <w:bCs/>
          <w:sz w:val="24"/>
          <w:szCs w:val="24"/>
        </w:rPr>
        <w:t>(</w:t>
      </w:r>
      <w:r w:rsidR="003D13E1" w:rsidRPr="003D13E1">
        <w:rPr>
          <w:b/>
          <w:bCs/>
          <w:sz w:val="24"/>
          <w:szCs w:val="24"/>
        </w:rPr>
        <w:t>kedd</w:t>
      </w:r>
      <w:r w:rsidR="00B21BEE" w:rsidRPr="003D13E1">
        <w:rPr>
          <w:b/>
          <w:bCs/>
          <w:sz w:val="24"/>
          <w:szCs w:val="24"/>
        </w:rPr>
        <w:t>)</w:t>
      </w:r>
      <w:r w:rsidR="005B79C5" w:rsidRPr="003D13E1">
        <w:rPr>
          <w:b/>
          <w:bCs/>
          <w:sz w:val="24"/>
          <w:szCs w:val="24"/>
        </w:rPr>
        <w:t xml:space="preserve"> </w:t>
      </w:r>
      <w:r w:rsidR="003D13E1" w:rsidRPr="003D13E1">
        <w:rPr>
          <w:b/>
          <w:bCs/>
          <w:sz w:val="24"/>
          <w:szCs w:val="24"/>
        </w:rPr>
        <w:t>16.00</w:t>
      </w:r>
      <w:r w:rsidR="005B79C5" w:rsidRPr="003D13E1">
        <w:rPr>
          <w:b/>
          <w:sz w:val="24"/>
          <w:szCs w:val="24"/>
        </w:rPr>
        <w:t xml:space="preserve"> óra</w:t>
      </w:r>
      <w:r w:rsidR="00AC7038" w:rsidRPr="0075721C">
        <w:rPr>
          <w:b/>
          <w:sz w:val="24"/>
          <w:szCs w:val="24"/>
        </w:rPr>
        <w:t xml:space="preserve"> </w:t>
      </w:r>
    </w:p>
    <w:p w:rsidR="00B7102F" w:rsidRPr="0075721C" w:rsidRDefault="00B7102F" w:rsidP="005B79C5">
      <w:pPr>
        <w:spacing w:after="120"/>
        <w:rPr>
          <w:sz w:val="24"/>
          <w:szCs w:val="24"/>
        </w:rPr>
      </w:pPr>
      <w:r w:rsidRPr="0075721C">
        <w:rPr>
          <w:sz w:val="24"/>
          <w:szCs w:val="24"/>
        </w:rPr>
        <w:t xml:space="preserve">Helyszín: </w:t>
      </w:r>
      <w:r w:rsidR="006C58DD" w:rsidRPr="0075721C">
        <w:rPr>
          <w:sz w:val="24"/>
          <w:szCs w:val="24"/>
        </w:rPr>
        <w:t>ELTE BGGYK (</w:t>
      </w:r>
      <w:r w:rsidRPr="0075721C">
        <w:rPr>
          <w:rFonts w:cs="Times New Roman"/>
          <w:sz w:val="24"/>
          <w:szCs w:val="24"/>
        </w:rPr>
        <w:t>Ecseri út 3.</w:t>
      </w:r>
      <w:r w:rsidR="00C94564" w:rsidRPr="0075721C">
        <w:rPr>
          <w:rFonts w:cs="Times New Roman"/>
          <w:sz w:val="24"/>
          <w:szCs w:val="24"/>
        </w:rPr>
        <w:t>) terem:</w:t>
      </w:r>
      <w:r w:rsidRPr="0075721C">
        <w:rPr>
          <w:rFonts w:cs="Times New Roman"/>
          <w:sz w:val="24"/>
          <w:szCs w:val="24"/>
        </w:rPr>
        <w:t xml:space="preserve"> </w:t>
      </w:r>
      <w:r w:rsidR="003D13E1">
        <w:rPr>
          <w:rFonts w:cs="Times New Roman"/>
          <w:sz w:val="24"/>
          <w:szCs w:val="24"/>
        </w:rPr>
        <w:t>a szakirány</w:t>
      </w:r>
      <w:r w:rsidR="00032568">
        <w:rPr>
          <w:rFonts w:cs="Times New Roman"/>
          <w:sz w:val="24"/>
          <w:szCs w:val="24"/>
        </w:rPr>
        <w:t>-</w:t>
      </w:r>
      <w:r w:rsidR="003D13E1">
        <w:rPr>
          <w:rFonts w:cs="Times New Roman"/>
          <w:sz w:val="24"/>
          <w:szCs w:val="24"/>
        </w:rPr>
        <w:t>választási tájékoztatón ismertetjük</w:t>
      </w:r>
    </w:p>
    <w:p w:rsidR="00B7102F" w:rsidRPr="0075721C" w:rsidRDefault="00B7102F" w:rsidP="001011CA">
      <w:pPr>
        <w:jc w:val="left"/>
        <w:rPr>
          <w:rFonts w:cs="Times New Roman"/>
          <w:b/>
          <w:sz w:val="24"/>
          <w:szCs w:val="24"/>
        </w:rPr>
      </w:pPr>
      <w:r w:rsidRPr="0075721C">
        <w:rPr>
          <w:rFonts w:cs="Times New Roman"/>
          <w:b/>
          <w:sz w:val="24"/>
          <w:szCs w:val="24"/>
        </w:rPr>
        <w:t xml:space="preserve">Az alkalmassági vizsga során megfigyelt és értékelt szempontok a következők: </w:t>
      </w:r>
    </w:p>
    <w:p w:rsidR="00B7102F" w:rsidRPr="0075721C" w:rsidRDefault="00B7102F" w:rsidP="006C58DD">
      <w:pPr>
        <w:ind w:left="357"/>
        <w:jc w:val="left"/>
        <w:rPr>
          <w:rFonts w:cs="Times New Roman"/>
          <w:sz w:val="24"/>
          <w:szCs w:val="24"/>
        </w:rPr>
      </w:pPr>
      <w:r w:rsidRPr="0075721C">
        <w:rPr>
          <w:rFonts w:cs="Times New Roman"/>
          <w:sz w:val="24"/>
          <w:szCs w:val="24"/>
        </w:rPr>
        <w:t xml:space="preserve">mimika </w:t>
      </w:r>
      <w:r w:rsidRPr="0075721C">
        <w:rPr>
          <w:rFonts w:cs="Times New Roman"/>
          <w:sz w:val="24"/>
          <w:szCs w:val="24"/>
        </w:rPr>
        <w:br/>
        <w:t>hangerő, hangszín, beszédtempó, artikuláció, hanglejtés</w:t>
      </w:r>
      <w:r w:rsidRPr="0075721C">
        <w:rPr>
          <w:rFonts w:cs="Times New Roman"/>
          <w:sz w:val="24"/>
          <w:szCs w:val="24"/>
        </w:rPr>
        <w:br/>
        <w:t>kreativitás</w:t>
      </w:r>
      <w:r w:rsidRPr="0075721C">
        <w:rPr>
          <w:rFonts w:cs="Times New Roman"/>
          <w:sz w:val="24"/>
          <w:szCs w:val="24"/>
        </w:rPr>
        <w:br/>
        <w:t>kifejező, színes, élénk előadásmód</w:t>
      </w:r>
    </w:p>
    <w:p w:rsidR="00B7102F" w:rsidRPr="0075721C" w:rsidRDefault="00B7102F" w:rsidP="00B7102F">
      <w:pPr>
        <w:spacing w:before="120"/>
        <w:jc w:val="left"/>
        <w:rPr>
          <w:rFonts w:cs="Times New Roman"/>
          <w:sz w:val="24"/>
          <w:szCs w:val="24"/>
        </w:rPr>
      </w:pPr>
      <w:r w:rsidRPr="0075721C">
        <w:rPr>
          <w:rFonts w:cs="Times New Roman"/>
          <w:sz w:val="24"/>
          <w:szCs w:val="24"/>
        </w:rPr>
        <w:t>A feladatok teljesítésének elbírálása pontértékekkel jelölt minősítő skála alapján történik az objektív megítélés érdekében:</w:t>
      </w:r>
    </w:p>
    <w:p w:rsidR="00B7102F" w:rsidRPr="0075721C" w:rsidRDefault="00B7102F" w:rsidP="00B7102F">
      <w:pPr>
        <w:jc w:val="left"/>
        <w:rPr>
          <w:rFonts w:cs="Times New Roman"/>
          <w:sz w:val="24"/>
          <w:szCs w:val="24"/>
        </w:rPr>
      </w:pPr>
      <w:r w:rsidRPr="0075721C">
        <w:rPr>
          <w:rFonts w:cs="Times New Roman"/>
          <w:sz w:val="24"/>
          <w:szCs w:val="24"/>
        </w:rPr>
        <w:t>Nagyon jó – 3 pont, átlagos – 2 pont, gyenge – 1 pont, nem megfelelő – 0 pont</w:t>
      </w:r>
    </w:p>
    <w:p w:rsidR="00B7102F" w:rsidRPr="0075721C" w:rsidRDefault="00B7102F" w:rsidP="00B7102F">
      <w:pPr>
        <w:spacing w:before="240" w:after="120"/>
        <w:jc w:val="left"/>
        <w:rPr>
          <w:rFonts w:cs="Times New Roman"/>
          <w:b/>
          <w:sz w:val="24"/>
          <w:szCs w:val="24"/>
        </w:rPr>
      </w:pPr>
      <w:r w:rsidRPr="0075721C">
        <w:rPr>
          <w:rFonts w:cs="Times New Roman"/>
          <w:b/>
          <w:sz w:val="24"/>
          <w:szCs w:val="24"/>
        </w:rPr>
        <w:t>A alkalmassági vizsgán a fenti kritériumok a következő feladatok során kerülnek elbírálásra:</w:t>
      </w:r>
    </w:p>
    <w:p w:rsidR="00B7102F" w:rsidRPr="0075721C" w:rsidRDefault="00B7102F" w:rsidP="00B7102F">
      <w:pPr>
        <w:rPr>
          <w:rFonts w:cs="Times New Roman"/>
          <w:sz w:val="24"/>
          <w:szCs w:val="24"/>
        </w:rPr>
      </w:pPr>
      <w:r w:rsidRPr="0075721C">
        <w:rPr>
          <w:rFonts w:cs="Times New Roman"/>
          <w:b/>
          <w:sz w:val="24"/>
          <w:szCs w:val="24"/>
        </w:rPr>
        <w:t>Mimikai feladatok</w:t>
      </w:r>
      <w:r w:rsidRPr="0075721C">
        <w:rPr>
          <w:rFonts w:cs="Times New Roman"/>
          <w:sz w:val="24"/>
          <w:szCs w:val="24"/>
        </w:rPr>
        <w:t>: érzelmek, jelentéstartalom megjelenítése, kifejezése arcjátékkal. A részletes elbírálás kritériumai: élénkség, kifejezőkészség.</w:t>
      </w:r>
    </w:p>
    <w:p w:rsidR="00B7102F" w:rsidRPr="0075721C" w:rsidRDefault="00B7102F" w:rsidP="00B7102F">
      <w:pPr>
        <w:spacing w:after="120"/>
        <w:jc w:val="left"/>
        <w:rPr>
          <w:rFonts w:cs="Times New Roman"/>
          <w:sz w:val="24"/>
          <w:szCs w:val="24"/>
        </w:rPr>
      </w:pPr>
      <w:r w:rsidRPr="0075721C">
        <w:rPr>
          <w:rFonts w:cs="Times New Roman"/>
          <w:sz w:val="24"/>
          <w:szCs w:val="24"/>
        </w:rPr>
        <w:t>Maximálisan elérhető pontszám: 9 pont</w:t>
      </w:r>
    </w:p>
    <w:p w:rsidR="00B7102F" w:rsidRPr="0075721C" w:rsidRDefault="00B7102F" w:rsidP="00B7102F">
      <w:pPr>
        <w:rPr>
          <w:rFonts w:cs="Times New Roman"/>
          <w:sz w:val="24"/>
          <w:szCs w:val="24"/>
        </w:rPr>
      </w:pPr>
      <w:r w:rsidRPr="0075721C">
        <w:rPr>
          <w:rFonts w:cs="Times New Roman"/>
          <w:b/>
          <w:sz w:val="24"/>
          <w:szCs w:val="24"/>
        </w:rPr>
        <w:t xml:space="preserve">Előre megadott, több lehetőségből az alkalmassági vizsgán kihúzott képről való párbeszéd élményszerű előadása: </w:t>
      </w:r>
      <w:r w:rsidRPr="0075721C">
        <w:rPr>
          <w:rFonts w:cs="Times New Roman"/>
          <w:sz w:val="24"/>
          <w:szCs w:val="24"/>
        </w:rPr>
        <w:t xml:space="preserve">rövid (1-2 perces) párbeszédes szöveg megjelenítése, a szereplők megszólaltatása, a különböző karakterek megjelenítése a hangszínnel. </w:t>
      </w:r>
    </w:p>
    <w:p w:rsidR="00B7102F" w:rsidRPr="0075721C" w:rsidRDefault="00B7102F" w:rsidP="00B7102F">
      <w:pPr>
        <w:rPr>
          <w:rFonts w:cs="Times New Roman"/>
          <w:sz w:val="24"/>
          <w:szCs w:val="24"/>
        </w:rPr>
      </w:pPr>
      <w:r w:rsidRPr="0075721C">
        <w:rPr>
          <w:rFonts w:cs="Times New Roman"/>
          <w:sz w:val="24"/>
          <w:szCs w:val="24"/>
        </w:rPr>
        <w:t>A részletes elbírálás kritériumai: a két szereplő megszólaltatása a párbeszéd során. Lényeges, hogy az eltérő karakterek kifejezésre jussanak elsősorban a hangszín, hanglejtés, hangsúly, esetenként a beszédtempó szempontjából, szükségesek a mimikai elemek is. A mesék eredeti szövegéhez nem kell ragaszkodni, megfelel a saját szöveg is.</w:t>
      </w:r>
    </w:p>
    <w:p w:rsidR="00B7102F" w:rsidRPr="0075721C" w:rsidRDefault="00B7102F" w:rsidP="00B7102F">
      <w:pPr>
        <w:spacing w:after="120"/>
        <w:rPr>
          <w:rFonts w:cs="Times New Roman"/>
          <w:sz w:val="24"/>
          <w:szCs w:val="24"/>
        </w:rPr>
      </w:pPr>
      <w:r w:rsidRPr="0075721C">
        <w:rPr>
          <w:rFonts w:cs="Times New Roman"/>
          <w:sz w:val="24"/>
          <w:szCs w:val="24"/>
        </w:rPr>
        <w:t>Maximálisan elérhető pontszám: 12 pont</w:t>
      </w:r>
    </w:p>
    <w:p w:rsidR="00B7102F" w:rsidRPr="0075721C" w:rsidRDefault="00B7102F" w:rsidP="00B7102F">
      <w:pPr>
        <w:spacing w:after="120"/>
        <w:rPr>
          <w:rFonts w:cs="Times New Roman"/>
          <w:sz w:val="24"/>
          <w:szCs w:val="24"/>
        </w:rPr>
      </w:pPr>
      <w:r w:rsidRPr="0075721C">
        <w:rPr>
          <w:rFonts w:cs="Times New Roman"/>
          <w:b/>
          <w:sz w:val="24"/>
          <w:szCs w:val="24"/>
        </w:rPr>
        <w:t>Bábjelenet előadása</w:t>
      </w:r>
      <w:r w:rsidRPr="0075721C">
        <w:rPr>
          <w:rFonts w:cs="Times New Roman"/>
          <w:sz w:val="24"/>
          <w:szCs w:val="24"/>
        </w:rPr>
        <w:t>: a rendelkezésre álló báb kínálatból kettő tetszőleges kiválasztása után, rögtönzött, rövid párbeszédes jelenet előadása, a szereplők megszólaltatása, a különböző karakterek megjelenítése.</w:t>
      </w:r>
    </w:p>
    <w:p w:rsidR="00B7102F" w:rsidRPr="0075721C" w:rsidRDefault="00B7102F" w:rsidP="00B7102F">
      <w:pPr>
        <w:rPr>
          <w:rFonts w:cs="Times New Roman"/>
          <w:sz w:val="24"/>
          <w:szCs w:val="24"/>
        </w:rPr>
      </w:pPr>
      <w:r w:rsidRPr="0075721C">
        <w:rPr>
          <w:rFonts w:cs="Times New Roman"/>
          <w:sz w:val="24"/>
          <w:szCs w:val="24"/>
        </w:rPr>
        <w:t>A részletes elbírálás kritériumai: kreativitás (ötletesség, szokatlanság, humor), színes, élénk előadásmód; mimika, tekintet, hangutánzás és a párbeszéd kifejező eszközeinek (hangszín, beszéddallam; beszédritmus) alkalmazásával.</w:t>
      </w:r>
    </w:p>
    <w:p w:rsidR="00B7102F" w:rsidRPr="0075721C" w:rsidRDefault="00B7102F" w:rsidP="00B7102F">
      <w:pPr>
        <w:spacing w:after="120"/>
        <w:rPr>
          <w:rFonts w:cs="Times New Roman"/>
          <w:sz w:val="24"/>
          <w:szCs w:val="24"/>
        </w:rPr>
      </w:pPr>
      <w:r w:rsidRPr="0075721C">
        <w:rPr>
          <w:rFonts w:cs="Times New Roman"/>
          <w:sz w:val="24"/>
          <w:szCs w:val="24"/>
        </w:rPr>
        <w:t>Maximálisan elérhető pontszám: 12 pont</w:t>
      </w:r>
    </w:p>
    <w:p w:rsidR="00B7102F" w:rsidRPr="0075721C" w:rsidRDefault="00B7102F" w:rsidP="00B7102F">
      <w:pPr>
        <w:rPr>
          <w:rFonts w:cs="Times New Roman"/>
          <w:sz w:val="24"/>
          <w:szCs w:val="24"/>
        </w:rPr>
      </w:pPr>
      <w:r w:rsidRPr="0075721C">
        <w:rPr>
          <w:rFonts w:cs="Times New Roman"/>
          <w:sz w:val="24"/>
          <w:szCs w:val="24"/>
        </w:rPr>
        <w:t>Az alkalmassági vizsga fenti feladatai alapján a maximálisan adható pontszám: 33 pont. A szakirányra való bekerülés feltétele: 19 vagy annál magasabb pontszám.</w:t>
      </w:r>
    </w:p>
    <w:p w:rsidR="00B7102F" w:rsidRPr="0075721C" w:rsidRDefault="00B7102F" w:rsidP="00B7102F">
      <w:pPr>
        <w:rPr>
          <w:rFonts w:cs="Times New Roman"/>
          <w:sz w:val="24"/>
          <w:szCs w:val="24"/>
        </w:rPr>
      </w:pPr>
      <w:r w:rsidRPr="0075721C">
        <w:rPr>
          <w:rFonts w:cs="Times New Roman"/>
          <w:sz w:val="24"/>
          <w:szCs w:val="24"/>
        </w:rPr>
        <w:t>Szakterületen dolgozó levelezős hallgatók esetében +2pont adható.</w:t>
      </w:r>
    </w:p>
    <w:p w:rsidR="00B7102F" w:rsidRPr="0075721C" w:rsidRDefault="00B7102F" w:rsidP="00B7102F">
      <w:pPr>
        <w:rPr>
          <w:rFonts w:cs="Times New Roman"/>
          <w:sz w:val="24"/>
          <w:szCs w:val="24"/>
        </w:rPr>
      </w:pPr>
      <w:r w:rsidRPr="0075721C">
        <w:rPr>
          <w:rFonts w:cs="Times New Roman"/>
          <w:sz w:val="24"/>
          <w:szCs w:val="24"/>
        </w:rPr>
        <w:t>Beszédhiba esetén levonható pont (max. 2 pont), súlyos beszédhiba kizáró ok!</w:t>
      </w:r>
    </w:p>
    <w:p w:rsidR="00B21BEE" w:rsidRDefault="00B21BEE">
      <w:pPr>
        <w:jc w:val="left"/>
        <w:rPr>
          <w:rFonts w:cs="Times New Roman"/>
          <w:b/>
          <w:sz w:val="24"/>
          <w:szCs w:val="24"/>
        </w:rPr>
      </w:pPr>
      <w:r>
        <w:rPr>
          <w:rFonts w:cs="Times New Roman"/>
          <w:b/>
          <w:sz w:val="24"/>
          <w:szCs w:val="24"/>
        </w:rPr>
        <w:br w:type="page"/>
      </w:r>
    </w:p>
    <w:p w:rsidR="00B7102F" w:rsidRPr="0075721C" w:rsidRDefault="00B7102F" w:rsidP="00B7102F">
      <w:pPr>
        <w:spacing w:before="240"/>
        <w:rPr>
          <w:rFonts w:cs="Times New Roman"/>
          <w:b/>
          <w:sz w:val="24"/>
          <w:szCs w:val="24"/>
        </w:rPr>
      </w:pPr>
      <w:r w:rsidRPr="0075721C">
        <w:rPr>
          <w:rFonts w:cs="Times New Roman"/>
          <w:b/>
          <w:sz w:val="24"/>
          <w:szCs w:val="24"/>
        </w:rPr>
        <w:t xml:space="preserve">KÉPEK AZ ALKALMASSÁGI VIZSGÁRA VALÓ FELKÉSZÜLÉSHEZ </w:t>
      </w:r>
    </w:p>
    <w:p w:rsidR="00B7102F" w:rsidRPr="0075721C" w:rsidRDefault="00B7102F" w:rsidP="00B7102F">
      <w:pPr>
        <w:spacing w:before="120" w:after="120"/>
        <w:rPr>
          <w:rFonts w:cs="Times New Roman"/>
          <w:sz w:val="24"/>
          <w:szCs w:val="24"/>
        </w:rPr>
      </w:pPr>
      <w:r w:rsidRPr="0075721C">
        <w:rPr>
          <w:rFonts w:cs="Times New Roman"/>
          <w:sz w:val="24"/>
          <w:szCs w:val="24"/>
        </w:rPr>
        <w:t>Kedves Hallgatók!</w:t>
      </w:r>
    </w:p>
    <w:p w:rsidR="00B7102F" w:rsidRPr="0075721C" w:rsidRDefault="00B7102F" w:rsidP="00B7102F">
      <w:pPr>
        <w:rPr>
          <w:rFonts w:cs="Times New Roman"/>
          <w:sz w:val="24"/>
          <w:szCs w:val="24"/>
        </w:rPr>
      </w:pPr>
      <w:r w:rsidRPr="0075721C">
        <w:rPr>
          <w:rFonts w:cs="Times New Roman"/>
          <w:sz w:val="24"/>
          <w:szCs w:val="24"/>
        </w:rPr>
        <w:t xml:space="preserve">Az alkalmassági vizsgán az alábbi képek közül egyet húznak ki. Kérjük </w:t>
      </w:r>
      <w:r w:rsidR="00B21BEE">
        <w:rPr>
          <w:rFonts w:cs="Times New Roman"/>
          <w:sz w:val="24"/>
          <w:szCs w:val="24"/>
        </w:rPr>
        <w:t>Ö</w:t>
      </w:r>
      <w:r w:rsidRPr="0075721C">
        <w:rPr>
          <w:rFonts w:cs="Times New Roman"/>
          <w:sz w:val="24"/>
          <w:szCs w:val="24"/>
        </w:rPr>
        <w:t>nöket, hogy a felkészülés során mindegyik képet tekintsék át! Csak párbeszédes szövegek előadását fogadjuk el az alkalmassági vizsgán.</w:t>
      </w:r>
    </w:p>
    <w:p w:rsidR="00B7102F" w:rsidRPr="0075721C" w:rsidRDefault="006F6513" w:rsidP="00B7102F">
      <w:pPr>
        <w:rPr>
          <w:rFonts w:cs="Times New Roman"/>
          <w:sz w:val="24"/>
          <w:szCs w:val="24"/>
        </w:rPr>
      </w:pPr>
      <w:r w:rsidRPr="0075721C">
        <w:rPr>
          <w:noProof/>
          <w:sz w:val="24"/>
          <w:szCs w:val="24"/>
        </w:rPr>
        <w:drawing>
          <wp:inline distT="0" distB="0" distL="0" distR="0" wp14:anchorId="427D6EFE" wp14:editId="6117ECA0">
            <wp:extent cx="2609850" cy="2762250"/>
            <wp:effectExtent l="0" t="0" r="0" b="0"/>
            <wp:docPr id="1" name="Kép 1" descr="http://www.e-spanyol.hu/pics/mese/piroska-es-fark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ttp://www.e-spanyol.hu/pics/mese/piroska-es-farkas-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0" cy="2762250"/>
                    </a:xfrm>
                    <a:prstGeom prst="rect">
                      <a:avLst/>
                    </a:prstGeom>
                    <a:noFill/>
                    <a:ln>
                      <a:noFill/>
                    </a:ln>
                  </pic:spPr>
                </pic:pic>
              </a:graphicData>
            </a:graphic>
          </wp:inline>
        </w:drawing>
      </w:r>
      <w:r w:rsidRPr="0075721C">
        <w:rPr>
          <w:rFonts w:cs="Times New Roman"/>
          <w:noProof/>
          <w:sz w:val="24"/>
          <w:szCs w:val="24"/>
        </w:rPr>
        <w:drawing>
          <wp:inline distT="0" distB="0" distL="0" distR="0" wp14:anchorId="6DDD949B" wp14:editId="689B0062">
            <wp:extent cx="2914650" cy="276225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2762250"/>
                    </a:xfrm>
                    <a:prstGeom prst="rect">
                      <a:avLst/>
                    </a:prstGeom>
                    <a:noFill/>
                    <a:ln>
                      <a:noFill/>
                    </a:ln>
                  </pic:spPr>
                </pic:pic>
              </a:graphicData>
            </a:graphic>
          </wp:inline>
        </w:drawing>
      </w:r>
    </w:p>
    <w:p w:rsidR="00B7102F" w:rsidRPr="0075721C" w:rsidRDefault="00B7102F" w:rsidP="00B7102F">
      <w:pPr>
        <w:rPr>
          <w:rFonts w:cs="Times New Roman"/>
          <w:sz w:val="24"/>
          <w:szCs w:val="24"/>
        </w:rPr>
      </w:pPr>
    </w:p>
    <w:p w:rsidR="00B7102F" w:rsidRPr="0075721C" w:rsidRDefault="006F6513" w:rsidP="00B7102F">
      <w:pPr>
        <w:ind w:left="-709"/>
        <w:rPr>
          <w:rFonts w:cs="Times New Roman"/>
          <w:sz w:val="24"/>
          <w:szCs w:val="24"/>
        </w:rPr>
      </w:pPr>
      <w:r w:rsidRPr="0075721C">
        <w:rPr>
          <w:rFonts w:cs="Times New Roman"/>
          <w:noProof/>
          <w:sz w:val="24"/>
          <w:szCs w:val="24"/>
        </w:rPr>
        <w:drawing>
          <wp:inline distT="0" distB="0" distL="0" distR="0" wp14:anchorId="1D6A9608" wp14:editId="1D0A7000">
            <wp:extent cx="2781300" cy="27813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r w:rsidRPr="0075721C">
        <w:rPr>
          <w:noProof/>
          <w:sz w:val="24"/>
          <w:szCs w:val="24"/>
        </w:rPr>
        <w:drawing>
          <wp:inline distT="0" distB="0" distL="0" distR="0" wp14:anchorId="3477613B" wp14:editId="62D9D4DF">
            <wp:extent cx="3286125" cy="2771775"/>
            <wp:effectExtent l="0" t="0" r="9525" b="9525"/>
            <wp:docPr id="4" name="Kép 5" descr="http://www.ugmszi.hu/erettsegi/tananyagok/html/roka_es_a_hollo/kepek/rokahollo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http://www.ugmszi.hu/erettsegi/tananyagok/html/roka_es_a_hollo/kepek/rokahollo_3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6125" cy="2771775"/>
                    </a:xfrm>
                    <a:prstGeom prst="rect">
                      <a:avLst/>
                    </a:prstGeom>
                    <a:noFill/>
                    <a:ln>
                      <a:noFill/>
                    </a:ln>
                  </pic:spPr>
                </pic:pic>
              </a:graphicData>
            </a:graphic>
          </wp:inline>
        </w:drawing>
      </w:r>
      <w:r w:rsidRPr="0075721C">
        <w:rPr>
          <w:noProof/>
          <w:sz w:val="24"/>
          <w:szCs w:val="24"/>
        </w:rPr>
        <w:drawing>
          <wp:inline distT="0" distB="0" distL="0" distR="0" wp14:anchorId="59C850F1" wp14:editId="74D616E6">
            <wp:extent cx="4562475" cy="2276475"/>
            <wp:effectExtent l="0" t="0" r="9525" b="9525"/>
            <wp:docPr id="5" name="Kép 4" descr="http://www.dehir.hu/wp-content/uploads/jancsi_es_juliska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http://www.dehir.hu/wp-content/uploads/jancsi_es_juliska02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75" cy="2276475"/>
                    </a:xfrm>
                    <a:prstGeom prst="rect">
                      <a:avLst/>
                    </a:prstGeom>
                    <a:noFill/>
                    <a:ln>
                      <a:noFill/>
                    </a:ln>
                  </pic:spPr>
                </pic:pic>
              </a:graphicData>
            </a:graphic>
          </wp:inline>
        </w:drawing>
      </w:r>
    </w:p>
    <w:p w:rsidR="00B7102F" w:rsidRPr="0075721C" w:rsidRDefault="00B7102F" w:rsidP="00B7102F">
      <w:pPr>
        <w:ind w:left="-709"/>
        <w:rPr>
          <w:rFonts w:cs="Times New Roman"/>
          <w:sz w:val="24"/>
          <w:szCs w:val="24"/>
        </w:rPr>
      </w:pPr>
    </w:p>
    <w:p w:rsidR="00B7102F" w:rsidRPr="0075721C" w:rsidRDefault="00B7102F" w:rsidP="00B7102F">
      <w:pPr>
        <w:rPr>
          <w:rFonts w:cs="Times New Roman"/>
          <w:sz w:val="24"/>
          <w:szCs w:val="24"/>
        </w:rPr>
      </w:pPr>
    </w:p>
    <w:p w:rsidR="00B7102F" w:rsidRPr="0075721C" w:rsidRDefault="006F6513" w:rsidP="00B7102F">
      <w:pPr>
        <w:rPr>
          <w:rFonts w:cs="Times New Roman"/>
          <w:sz w:val="24"/>
          <w:szCs w:val="24"/>
        </w:rPr>
      </w:pPr>
      <w:r w:rsidRPr="0075721C">
        <w:rPr>
          <w:noProof/>
          <w:sz w:val="24"/>
          <w:szCs w:val="24"/>
        </w:rPr>
        <w:drawing>
          <wp:inline distT="0" distB="0" distL="0" distR="0" wp14:anchorId="54395E3B" wp14:editId="37E0CDD5">
            <wp:extent cx="2628900" cy="3467100"/>
            <wp:effectExtent l="0" t="0" r="0" b="0"/>
            <wp:docPr id="6" name="Kép 6" descr="http://retronom.hu/files/images/1975mzsola.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descr="http://retronom.hu/files/images/1975mzsola.previe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3467100"/>
                    </a:xfrm>
                    <a:prstGeom prst="rect">
                      <a:avLst/>
                    </a:prstGeom>
                    <a:noFill/>
                    <a:ln>
                      <a:noFill/>
                    </a:ln>
                  </pic:spPr>
                </pic:pic>
              </a:graphicData>
            </a:graphic>
          </wp:inline>
        </w:drawing>
      </w:r>
      <w:r w:rsidRPr="0075721C">
        <w:rPr>
          <w:noProof/>
          <w:sz w:val="24"/>
          <w:szCs w:val="24"/>
        </w:rPr>
        <w:drawing>
          <wp:inline distT="0" distB="0" distL="0" distR="0" wp14:anchorId="46453A66" wp14:editId="68DE229C">
            <wp:extent cx="3019425" cy="3095625"/>
            <wp:effectExtent l="0" t="0" r="9525" b="9525"/>
            <wp:docPr id="7" name="Kép 7" descr="http://makvirag.extra.hu/Mese/Kisvakond/kepek/ClipBo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descr="http://makvirag.extra.hu/Mese/Kisvakond/kepek/ClipBoard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425" cy="3095625"/>
                    </a:xfrm>
                    <a:prstGeom prst="rect">
                      <a:avLst/>
                    </a:prstGeom>
                    <a:noFill/>
                    <a:ln>
                      <a:noFill/>
                    </a:ln>
                  </pic:spPr>
                </pic:pic>
              </a:graphicData>
            </a:graphic>
          </wp:inline>
        </w:drawing>
      </w:r>
    </w:p>
    <w:p w:rsidR="00B7102F" w:rsidRPr="0075721C" w:rsidRDefault="006F6513" w:rsidP="00B7102F">
      <w:pPr>
        <w:rPr>
          <w:rFonts w:cs="Times New Roman"/>
          <w:sz w:val="24"/>
          <w:szCs w:val="24"/>
        </w:rPr>
      </w:pPr>
      <w:r w:rsidRPr="0075721C">
        <w:rPr>
          <w:noProof/>
          <w:sz w:val="24"/>
          <w:szCs w:val="24"/>
        </w:rPr>
        <w:drawing>
          <wp:inline distT="0" distB="0" distL="0" distR="0" wp14:anchorId="2CE2A66C" wp14:editId="0E17385B">
            <wp:extent cx="3333750" cy="2390775"/>
            <wp:effectExtent l="0" t="0" r="0" b="9525"/>
            <wp:docPr id="8" name="Kép 8" descr="http://www.e-spanyol.hu/pics/mese/piroska-es-fark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spanyol.hu/pics/mese/piroska-es-farkas-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390775"/>
                    </a:xfrm>
                    <a:prstGeom prst="rect">
                      <a:avLst/>
                    </a:prstGeom>
                    <a:noFill/>
                    <a:ln>
                      <a:noFill/>
                    </a:ln>
                  </pic:spPr>
                </pic:pic>
              </a:graphicData>
            </a:graphic>
          </wp:inline>
        </w:drawing>
      </w:r>
      <w:r w:rsidRPr="0075721C">
        <w:rPr>
          <w:noProof/>
          <w:sz w:val="24"/>
          <w:szCs w:val="24"/>
        </w:rPr>
        <w:drawing>
          <wp:inline distT="0" distB="0" distL="0" distR="0" wp14:anchorId="2BD9BA99" wp14:editId="5AD85A9E">
            <wp:extent cx="2505075" cy="3467100"/>
            <wp:effectExtent l="0" t="0" r="9525" b="0"/>
            <wp:docPr id="9"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5075" cy="3467100"/>
                    </a:xfrm>
                    <a:prstGeom prst="rect">
                      <a:avLst/>
                    </a:prstGeom>
                    <a:noFill/>
                    <a:ln>
                      <a:noFill/>
                    </a:ln>
                  </pic:spPr>
                </pic:pic>
              </a:graphicData>
            </a:graphic>
          </wp:inline>
        </w:drawing>
      </w:r>
    </w:p>
    <w:p w:rsidR="00B7102F" w:rsidRPr="0075721C" w:rsidRDefault="006F6513" w:rsidP="00B7102F">
      <w:pPr>
        <w:rPr>
          <w:rFonts w:cs="Times New Roman"/>
          <w:sz w:val="24"/>
          <w:szCs w:val="24"/>
        </w:rPr>
      </w:pPr>
      <w:r w:rsidRPr="0075721C">
        <w:rPr>
          <w:noProof/>
          <w:sz w:val="24"/>
          <w:szCs w:val="24"/>
        </w:rPr>
        <w:drawing>
          <wp:inline distT="0" distB="0" distL="0" distR="0" wp14:anchorId="391953D6" wp14:editId="1BB21CED">
            <wp:extent cx="3448050" cy="2447925"/>
            <wp:effectExtent l="0" t="0" r="0"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8050" cy="2447925"/>
                    </a:xfrm>
                    <a:prstGeom prst="rect">
                      <a:avLst/>
                    </a:prstGeom>
                    <a:noFill/>
                    <a:ln>
                      <a:noFill/>
                    </a:ln>
                  </pic:spPr>
                </pic:pic>
              </a:graphicData>
            </a:graphic>
          </wp:inline>
        </w:drawing>
      </w:r>
    </w:p>
    <w:p w:rsidR="00B7102F" w:rsidRPr="0075721C" w:rsidRDefault="006F6513" w:rsidP="00B7102F">
      <w:pPr>
        <w:rPr>
          <w:rFonts w:cs="Times New Roman"/>
          <w:sz w:val="24"/>
          <w:szCs w:val="24"/>
        </w:rPr>
      </w:pPr>
      <w:r w:rsidRPr="0075721C">
        <w:rPr>
          <w:noProof/>
          <w:sz w:val="24"/>
          <w:szCs w:val="24"/>
        </w:rPr>
        <w:drawing>
          <wp:inline distT="0" distB="0" distL="0" distR="0" wp14:anchorId="1B0C5DF5" wp14:editId="447D39C6">
            <wp:extent cx="3009900" cy="3009900"/>
            <wp:effectExtent l="0" t="0" r="0" b="0"/>
            <wp:docPr id="11" name="Kép 2" descr="http://cdn.big.bien.hu/files/news/9/6/Frakk%2C%20Lukr%C3%A9cia%20%C3%A9s%20Szer%C3%A9nke%20neve-115049_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http://cdn.big.bien.hu/files/news/9/6/Frakk%2C%20Lukr%C3%A9cia%20%C3%A9s%20Szer%C3%A9nke%20neve-115049_4_bi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inline>
        </w:drawing>
      </w:r>
      <w:r w:rsidRPr="0075721C">
        <w:rPr>
          <w:noProof/>
          <w:sz w:val="24"/>
          <w:szCs w:val="24"/>
        </w:rPr>
        <w:drawing>
          <wp:inline distT="0" distB="0" distL="0" distR="0" wp14:anchorId="131E3C7F" wp14:editId="0A038644">
            <wp:extent cx="3028950" cy="1981200"/>
            <wp:effectExtent l="0" t="0" r="0" b="0"/>
            <wp:docPr id="12" name="irc_mi" descr="http://www.femina.hu/gyerek/mese/az_okorszem_es_a_med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emina.hu/gyerek/mese/az_okorszem_es_a_medv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0" cy="1981200"/>
                    </a:xfrm>
                    <a:prstGeom prst="rect">
                      <a:avLst/>
                    </a:prstGeom>
                    <a:noFill/>
                    <a:ln>
                      <a:noFill/>
                    </a:ln>
                  </pic:spPr>
                </pic:pic>
              </a:graphicData>
            </a:graphic>
          </wp:inline>
        </w:drawing>
      </w:r>
    </w:p>
    <w:p w:rsidR="00B7102F" w:rsidRPr="0075721C" w:rsidRDefault="006F6513" w:rsidP="00B7102F">
      <w:pPr>
        <w:rPr>
          <w:rFonts w:cs="Times New Roman"/>
          <w:sz w:val="24"/>
          <w:szCs w:val="24"/>
        </w:rPr>
      </w:pPr>
      <w:r w:rsidRPr="0075721C">
        <w:rPr>
          <w:noProof/>
          <w:sz w:val="24"/>
          <w:szCs w:val="24"/>
        </w:rPr>
        <w:drawing>
          <wp:inline distT="0" distB="0" distL="0" distR="0" wp14:anchorId="4442A609" wp14:editId="4BE87E1C">
            <wp:extent cx="3733800" cy="3733800"/>
            <wp:effectExtent l="0" t="0" r="0" b="0"/>
            <wp:docPr id="13" name="Kép 9" descr="http://www.theplatelady.com/plates12/the-frog-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descr="http://www.theplatelady.com/plates12/the-frog-ki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3800" cy="3733800"/>
                    </a:xfrm>
                    <a:prstGeom prst="rect">
                      <a:avLst/>
                    </a:prstGeom>
                    <a:noFill/>
                    <a:ln>
                      <a:noFill/>
                    </a:ln>
                  </pic:spPr>
                </pic:pic>
              </a:graphicData>
            </a:graphic>
          </wp:inline>
        </w:drawing>
      </w:r>
    </w:p>
    <w:p w:rsidR="00B7102F" w:rsidRPr="0075721C" w:rsidRDefault="00B7102F" w:rsidP="00B7102F">
      <w:pPr>
        <w:keepNext/>
        <w:shd w:val="clear" w:color="auto" w:fill="FBD4B4"/>
        <w:spacing w:before="480" w:after="120"/>
        <w:jc w:val="center"/>
        <w:rPr>
          <w:b/>
          <w:bCs/>
          <w:sz w:val="24"/>
          <w:szCs w:val="24"/>
        </w:rPr>
      </w:pPr>
      <w:r w:rsidRPr="0075721C">
        <w:rPr>
          <w:b/>
          <w:bCs/>
          <w:sz w:val="24"/>
          <w:szCs w:val="24"/>
        </w:rPr>
        <w:t>Logopédia szakirány</w:t>
      </w:r>
    </w:p>
    <w:p w:rsidR="00B7102F" w:rsidRPr="0075721C" w:rsidRDefault="00B7102F" w:rsidP="00B7102F">
      <w:pPr>
        <w:keepNext/>
        <w:rPr>
          <w:b/>
          <w:bCs/>
          <w:sz w:val="24"/>
          <w:szCs w:val="24"/>
        </w:rPr>
      </w:pPr>
      <w:r w:rsidRPr="0075721C">
        <w:rPr>
          <w:b/>
          <w:bCs/>
          <w:sz w:val="24"/>
          <w:szCs w:val="24"/>
        </w:rPr>
        <w:t>Beszédalkalmassági és nyelvhelyességi vizsga</w:t>
      </w:r>
    </w:p>
    <w:p w:rsidR="00B7102F" w:rsidRPr="0075721C" w:rsidRDefault="00B7102F" w:rsidP="00B7102F">
      <w:pPr>
        <w:rPr>
          <w:sz w:val="24"/>
          <w:szCs w:val="24"/>
        </w:rPr>
      </w:pPr>
      <w:r w:rsidRPr="0075721C">
        <w:rPr>
          <w:sz w:val="24"/>
          <w:szCs w:val="24"/>
        </w:rPr>
        <w:t xml:space="preserve">A logopédia szakirányra jelentkező hallgatók részére a szaktanszék a jelentkezőknek alkalmassági szűrést ír elő. A logopédia szakirányra bejutás feltétele nyelvi, helyesírási feladatsor teljesítése, valamint jó beszédtechnika és hibátlan kiejtés. </w:t>
      </w:r>
    </w:p>
    <w:p w:rsidR="00B7102F" w:rsidRPr="0075721C" w:rsidRDefault="00B7102F" w:rsidP="00B7102F">
      <w:pPr>
        <w:rPr>
          <w:sz w:val="24"/>
          <w:szCs w:val="24"/>
        </w:rPr>
      </w:pPr>
      <w:r w:rsidRPr="0075721C">
        <w:rPr>
          <w:sz w:val="24"/>
          <w:szCs w:val="24"/>
        </w:rPr>
        <w:t>A fogállási és fogsorzáródási rendellenességek, a nem szimmetrikus arc- és ajakmozgások, a rekedtség, az erőtlen hang, az orrhangzós beszéd, a beszédhangok (különösen az sz, z, c, s, zs, cs, r hang) eltérő vagy hibás, illetve nem tökéletes képzése, a túl gyors, az érthetetlen, a hadaró, illetve akadozó, dadogó beszéd bármelyike kizáró ok a szakirányra való bekerülésben.</w:t>
      </w:r>
    </w:p>
    <w:p w:rsidR="00B7102F" w:rsidRPr="0075721C" w:rsidRDefault="00B7102F" w:rsidP="00B7102F">
      <w:pPr>
        <w:spacing w:before="240" w:after="120"/>
        <w:rPr>
          <w:sz w:val="24"/>
          <w:szCs w:val="24"/>
          <w:u w:val="single"/>
        </w:rPr>
      </w:pPr>
      <w:r w:rsidRPr="003D13E1">
        <w:rPr>
          <w:sz w:val="24"/>
          <w:szCs w:val="24"/>
          <w:u w:val="single"/>
        </w:rPr>
        <w:t>A VIZSGÁLAT RÉSZEI</w:t>
      </w:r>
    </w:p>
    <w:p w:rsidR="00B7102F" w:rsidRPr="0075721C" w:rsidRDefault="00B7102F" w:rsidP="00B7102F">
      <w:pPr>
        <w:rPr>
          <w:b/>
          <w:bCs/>
          <w:sz w:val="24"/>
          <w:szCs w:val="24"/>
        </w:rPr>
      </w:pPr>
      <w:r w:rsidRPr="0075721C">
        <w:rPr>
          <w:b/>
          <w:bCs/>
          <w:sz w:val="24"/>
          <w:szCs w:val="24"/>
        </w:rPr>
        <w:t>A) Írásbeli vizsga (időtartam 30 perc)</w:t>
      </w:r>
    </w:p>
    <w:p w:rsidR="00B7102F" w:rsidRPr="0075721C" w:rsidRDefault="00B7102F" w:rsidP="00A61E87">
      <w:pPr>
        <w:spacing w:after="120"/>
        <w:rPr>
          <w:sz w:val="24"/>
          <w:szCs w:val="24"/>
        </w:rPr>
      </w:pPr>
      <w:r w:rsidRPr="0075721C">
        <w:rPr>
          <w:sz w:val="24"/>
          <w:szCs w:val="24"/>
        </w:rPr>
        <w:t>A helyesírási készség és a szókincs vizsgálata feladatlap kitöltésével történik, amelynek legalább 60%-os teljesítése a további eljárásban való részvétel feltétele. Az írásbeli vizsga eredménye a következő felvételire nem vihető át.</w:t>
      </w:r>
    </w:p>
    <w:p w:rsidR="00B7102F" w:rsidRPr="0075721C" w:rsidRDefault="00B7102F" w:rsidP="00B7102F">
      <w:pPr>
        <w:rPr>
          <w:sz w:val="24"/>
          <w:szCs w:val="24"/>
        </w:rPr>
      </w:pPr>
      <w:r w:rsidRPr="0075721C">
        <w:rPr>
          <w:sz w:val="24"/>
          <w:szCs w:val="24"/>
        </w:rPr>
        <w:t>Az írásbeli vizsgára fel lehet készülni a következő könyvekből:</w:t>
      </w:r>
    </w:p>
    <w:p w:rsidR="00B7102F" w:rsidRPr="0075721C" w:rsidRDefault="00B7102F" w:rsidP="00B7102F">
      <w:pPr>
        <w:pStyle w:val="Listaszerbekezds"/>
        <w:numPr>
          <w:ilvl w:val="0"/>
          <w:numId w:val="21"/>
        </w:numPr>
        <w:spacing w:after="0" w:line="240" w:lineRule="auto"/>
        <w:ind w:left="714" w:hanging="357"/>
        <w:rPr>
          <w:rFonts w:ascii="Sylfaen" w:hAnsi="Sylfaen" w:cs="Sylfaen"/>
          <w:sz w:val="24"/>
          <w:szCs w:val="24"/>
        </w:rPr>
      </w:pPr>
      <w:r w:rsidRPr="0075721C">
        <w:rPr>
          <w:rFonts w:ascii="Sylfaen" w:hAnsi="Sylfaen" w:cs="Sylfaen"/>
          <w:sz w:val="24"/>
          <w:szCs w:val="24"/>
        </w:rPr>
        <w:t>Laczkó K.</w:t>
      </w:r>
      <w:r w:rsidR="00B21BEE">
        <w:rPr>
          <w:rFonts w:ascii="Sylfaen" w:hAnsi="Sylfaen" w:cs="Sylfaen"/>
          <w:sz w:val="24"/>
          <w:szCs w:val="24"/>
        </w:rPr>
        <w:t xml:space="preserve"> </w:t>
      </w:r>
      <w:r w:rsidRPr="0075721C">
        <w:rPr>
          <w:rFonts w:ascii="Sylfaen" w:hAnsi="Sylfaen" w:cs="Sylfaen"/>
          <w:sz w:val="24"/>
          <w:szCs w:val="24"/>
        </w:rPr>
        <w:t>- Mártonfi A.: Helyesírás – Osiris – Bp. 2004.</w:t>
      </w:r>
    </w:p>
    <w:p w:rsidR="00B7102F" w:rsidRPr="0075721C" w:rsidRDefault="00B7102F" w:rsidP="00B7102F">
      <w:pPr>
        <w:pStyle w:val="Listaszerbekezds"/>
        <w:numPr>
          <w:ilvl w:val="0"/>
          <w:numId w:val="21"/>
        </w:numPr>
        <w:spacing w:after="0" w:line="240" w:lineRule="auto"/>
        <w:ind w:left="714" w:hanging="357"/>
        <w:rPr>
          <w:rFonts w:ascii="Sylfaen" w:hAnsi="Sylfaen" w:cs="Sylfaen"/>
          <w:sz w:val="24"/>
          <w:szCs w:val="24"/>
        </w:rPr>
      </w:pPr>
      <w:r w:rsidRPr="0075721C">
        <w:rPr>
          <w:rFonts w:ascii="Sylfaen" w:hAnsi="Sylfaen" w:cs="Sylfaen"/>
          <w:sz w:val="24"/>
          <w:szCs w:val="24"/>
        </w:rPr>
        <w:t>Tolcsvai Nagy G.: Idegen szavak szótára – Osiris Bp. 2008.</w:t>
      </w:r>
    </w:p>
    <w:p w:rsidR="00B7102F" w:rsidRPr="0075721C" w:rsidRDefault="00B7102F" w:rsidP="00B7102F">
      <w:pPr>
        <w:pStyle w:val="Listaszerbekezds"/>
        <w:numPr>
          <w:ilvl w:val="0"/>
          <w:numId w:val="21"/>
        </w:numPr>
        <w:spacing w:after="240" w:line="240" w:lineRule="auto"/>
        <w:ind w:left="714" w:hanging="357"/>
        <w:rPr>
          <w:rFonts w:ascii="Sylfaen" w:hAnsi="Sylfaen" w:cs="Sylfaen"/>
          <w:sz w:val="24"/>
          <w:szCs w:val="24"/>
        </w:rPr>
      </w:pPr>
      <w:r w:rsidRPr="0075721C">
        <w:rPr>
          <w:rFonts w:ascii="Sylfaen" w:hAnsi="Sylfaen" w:cs="Sylfaen"/>
          <w:sz w:val="24"/>
          <w:szCs w:val="24"/>
        </w:rPr>
        <w:t>Szemerkényi Á.: Szólások és közmondások – Osiris Bp. 2009</w:t>
      </w:r>
    </w:p>
    <w:p w:rsidR="00B7102F" w:rsidRPr="0075721C" w:rsidRDefault="00B7102F" w:rsidP="00B7102F">
      <w:pPr>
        <w:rPr>
          <w:b/>
          <w:bCs/>
          <w:sz w:val="24"/>
          <w:szCs w:val="24"/>
        </w:rPr>
      </w:pPr>
      <w:r w:rsidRPr="0075721C">
        <w:rPr>
          <w:b/>
          <w:bCs/>
          <w:sz w:val="24"/>
          <w:szCs w:val="24"/>
        </w:rPr>
        <w:t>B) Szóbeli vizsga</w:t>
      </w:r>
    </w:p>
    <w:p w:rsidR="00B7102F" w:rsidRPr="0075721C" w:rsidRDefault="00B7102F" w:rsidP="00B21BEE">
      <w:pPr>
        <w:spacing w:after="120"/>
        <w:rPr>
          <w:sz w:val="24"/>
          <w:szCs w:val="24"/>
        </w:rPr>
      </w:pPr>
      <w:r w:rsidRPr="0075721C">
        <w:rPr>
          <w:sz w:val="24"/>
          <w:szCs w:val="24"/>
        </w:rPr>
        <w:t xml:space="preserve">Hangos felolvasás: a beszédtechnika (légzés, hangadás, artikuláció) és a szövegnek megfelelő előadásmód, a kifejező olvasás megfigyelése, továbbá a középhang, hangerő, hangsúly, hanglejtés, tempó, szünet helyes, szöveghez illő alkalmazásának megítélése egy szabadon választott egyoldalas prózai szöveg vagy vers felolvasása alapján. </w:t>
      </w:r>
    </w:p>
    <w:p w:rsidR="00B7102F" w:rsidRPr="0075721C" w:rsidRDefault="00B7102F" w:rsidP="00B21BEE">
      <w:pPr>
        <w:spacing w:after="120"/>
        <w:rPr>
          <w:sz w:val="24"/>
          <w:szCs w:val="24"/>
        </w:rPr>
      </w:pPr>
      <w:r w:rsidRPr="0075721C">
        <w:rPr>
          <w:sz w:val="24"/>
          <w:szCs w:val="24"/>
        </w:rPr>
        <w:t>Kötetlen beszélgetés: a spontán beszédben a kommunikációs képesség és a már kifejtett jelenségek megfigyelése történik.</w:t>
      </w:r>
    </w:p>
    <w:p w:rsidR="00B7102F" w:rsidRPr="0075721C" w:rsidRDefault="00B7102F" w:rsidP="00B21BEE">
      <w:pPr>
        <w:spacing w:after="120"/>
        <w:rPr>
          <w:sz w:val="24"/>
          <w:szCs w:val="24"/>
        </w:rPr>
      </w:pPr>
      <w:r w:rsidRPr="0075721C">
        <w:rPr>
          <w:sz w:val="24"/>
          <w:szCs w:val="24"/>
        </w:rPr>
        <w:t>A bizottság a vizsgálat után szóban közli döntését a hallgatóval. A szóbeli alkalmassági vizsga az adott évben nem ismételhető meg, eredménye a következő évre nem vihető át.</w:t>
      </w:r>
    </w:p>
    <w:p w:rsidR="00B7102F" w:rsidRPr="0075721C" w:rsidRDefault="00B7102F" w:rsidP="00B21BEE">
      <w:pPr>
        <w:spacing w:after="120"/>
        <w:rPr>
          <w:sz w:val="24"/>
          <w:szCs w:val="24"/>
        </w:rPr>
      </w:pPr>
      <w:r w:rsidRPr="0075721C">
        <w:rPr>
          <w:sz w:val="24"/>
          <w:szCs w:val="24"/>
        </w:rPr>
        <w:t>A vizsgálat alkalmával az aktuális, jelen beszédállapot megítélése történik, ezért logopédiai terápiában részvételt és előrehaladást igazoló logopédusi vélemények figyelembevételére nincs lehetőség.</w:t>
      </w:r>
    </w:p>
    <w:p w:rsidR="00B7102F" w:rsidRPr="0075721C" w:rsidRDefault="00B7102F" w:rsidP="00B7102F">
      <w:pPr>
        <w:rPr>
          <w:sz w:val="24"/>
          <w:szCs w:val="24"/>
        </w:rPr>
      </w:pPr>
      <w:r w:rsidRPr="0075721C">
        <w:rPr>
          <w:sz w:val="24"/>
          <w:szCs w:val="24"/>
        </w:rPr>
        <w:t>Aki a megjelölt időpont(ok)ban nem jelenik meg az alkalmassági vizsgán, csak orvosi igazolás bemutatásával kérhet újabb, de már nem halasztható időpontot. Felülvizsgálatra nincs lehetőség.</w:t>
      </w:r>
    </w:p>
    <w:p w:rsidR="00B7102F" w:rsidRPr="0075721C" w:rsidRDefault="00B7102F" w:rsidP="00A61E87">
      <w:pPr>
        <w:spacing w:before="240" w:after="120"/>
        <w:rPr>
          <w:b/>
          <w:sz w:val="24"/>
          <w:szCs w:val="24"/>
        </w:rPr>
      </w:pPr>
      <w:r w:rsidRPr="0075721C">
        <w:rPr>
          <w:b/>
          <w:sz w:val="24"/>
          <w:szCs w:val="24"/>
        </w:rPr>
        <w:t>A vizsgálat lebonyolításának rendje</w:t>
      </w:r>
    </w:p>
    <w:p w:rsidR="00B7102F" w:rsidRPr="0075721C" w:rsidRDefault="00B7102F" w:rsidP="00B7102F">
      <w:pPr>
        <w:rPr>
          <w:b/>
          <w:bCs/>
          <w:sz w:val="24"/>
          <w:szCs w:val="24"/>
        </w:rPr>
      </w:pPr>
      <w:r w:rsidRPr="0075721C">
        <w:rPr>
          <w:b/>
          <w:bCs/>
          <w:sz w:val="24"/>
          <w:szCs w:val="24"/>
        </w:rPr>
        <w:t>BA nappali tagozat</w:t>
      </w:r>
    </w:p>
    <w:p w:rsidR="00B7102F" w:rsidRPr="0075721C" w:rsidRDefault="00B7102F" w:rsidP="00A61E87">
      <w:pPr>
        <w:spacing w:after="120"/>
        <w:rPr>
          <w:sz w:val="24"/>
          <w:szCs w:val="24"/>
        </w:rPr>
      </w:pPr>
      <w:r w:rsidRPr="0075721C">
        <w:rPr>
          <w:sz w:val="24"/>
          <w:szCs w:val="24"/>
        </w:rPr>
        <w:t>A vizsgálat ideje: az első évfolyam második félévében, a szakirány</w:t>
      </w:r>
      <w:r w:rsidR="00B21BEE">
        <w:rPr>
          <w:sz w:val="24"/>
          <w:szCs w:val="24"/>
        </w:rPr>
        <w:t>-</w:t>
      </w:r>
      <w:r w:rsidRPr="0075721C">
        <w:rPr>
          <w:sz w:val="24"/>
          <w:szCs w:val="24"/>
        </w:rPr>
        <w:t>választás előtt, a regisztrációs héten, februárban.</w:t>
      </w:r>
    </w:p>
    <w:p w:rsidR="00B7102F" w:rsidRPr="0075721C" w:rsidRDefault="00B7102F" w:rsidP="007C146D">
      <w:pPr>
        <w:rPr>
          <w:b/>
          <w:sz w:val="24"/>
          <w:szCs w:val="24"/>
        </w:rPr>
      </w:pPr>
      <w:r w:rsidRPr="0075721C">
        <w:rPr>
          <w:b/>
          <w:sz w:val="24"/>
          <w:szCs w:val="24"/>
        </w:rPr>
        <w:t xml:space="preserve">BA levelező tagozat </w:t>
      </w:r>
    </w:p>
    <w:p w:rsidR="00B7102F" w:rsidRPr="0075721C" w:rsidRDefault="00B7102F" w:rsidP="00A61E87">
      <w:pPr>
        <w:spacing w:after="120"/>
        <w:rPr>
          <w:sz w:val="24"/>
          <w:szCs w:val="24"/>
        </w:rPr>
      </w:pPr>
      <w:r w:rsidRPr="0075721C">
        <w:rPr>
          <w:sz w:val="24"/>
          <w:szCs w:val="24"/>
        </w:rPr>
        <w:t>A vizsgálat ideje: az első félévben, a szakirány</w:t>
      </w:r>
      <w:r w:rsidR="00B21BEE">
        <w:rPr>
          <w:sz w:val="24"/>
          <w:szCs w:val="24"/>
        </w:rPr>
        <w:t>-</w:t>
      </w:r>
      <w:r w:rsidRPr="0075721C">
        <w:rPr>
          <w:sz w:val="24"/>
          <w:szCs w:val="24"/>
        </w:rPr>
        <w:t xml:space="preserve">választás előtt, az őszi szünet idején, novemberben. </w:t>
      </w:r>
    </w:p>
    <w:p w:rsidR="00B7102F" w:rsidRPr="0075721C" w:rsidRDefault="00B7102F" w:rsidP="00A61E87">
      <w:pPr>
        <w:spacing w:after="120"/>
        <w:rPr>
          <w:sz w:val="24"/>
          <w:szCs w:val="24"/>
        </w:rPr>
      </w:pPr>
      <w:r w:rsidRPr="0075721C">
        <w:rPr>
          <w:b/>
          <w:bCs/>
          <w:sz w:val="24"/>
          <w:szCs w:val="24"/>
        </w:rPr>
        <w:t>Átvételüket kérők</w:t>
      </w:r>
      <w:r w:rsidRPr="0075721C">
        <w:rPr>
          <w:sz w:val="24"/>
          <w:szCs w:val="24"/>
        </w:rPr>
        <w:t xml:space="preserve"> (más felsőoktatási intézményből átvett hallgatók) és gyógypedagógus diplomával rendelkező felvételt nyert hallgatók számára a vizsgálat ideje: február vége, szeptember eleje</w:t>
      </w:r>
      <w:r w:rsidR="00A61E87" w:rsidRPr="0075721C">
        <w:rPr>
          <w:sz w:val="24"/>
          <w:szCs w:val="24"/>
        </w:rPr>
        <w:t>.</w:t>
      </w:r>
    </w:p>
    <w:p w:rsidR="00B7102F" w:rsidRPr="0075721C" w:rsidRDefault="00B7102F" w:rsidP="00B7102F">
      <w:pPr>
        <w:rPr>
          <w:sz w:val="24"/>
          <w:szCs w:val="24"/>
        </w:rPr>
      </w:pPr>
      <w:r w:rsidRPr="0075721C">
        <w:rPr>
          <w:b/>
          <w:bCs/>
          <w:sz w:val="24"/>
          <w:szCs w:val="24"/>
        </w:rPr>
        <w:t>Szakirány</w:t>
      </w:r>
      <w:r w:rsidR="00B21BEE">
        <w:rPr>
          <w:b/>
          <w:bCs/>
          <w:sz w:val="24"/>
          <w:szCs w:val="24"/>
        </w:rPr>
        <w:t xml:space="preserve"> </w:t>
      </w:r>
      <w:r w:rsidRPr="0075721C">
        <w:rPr>
          <w:b/>
          <w:bCs/>
          <w:sz w:val="24"/>
          <w:szCs w:val="24"/>
        </w:rPr>
        <w:t>módosítók</w:t>
      </w:r>
      <w:r w:rsidRPr="0075721C">
        <w:rPr>
          <w:sz w:val="24"/>
          <w:szCs w:val="24"/>
        </w:rPr>
        <w:t xml:space="preserve"> (más gyógypedagógiai szakirányról átvételt kérő hallgatók. Feltétel: két lezárt félév)</w:t>
      </w:r>
    </w:p>
    <w:p w:rsidR="00B7102F" w:rsidRPr="0075721C" w:rsidRDefault="00B7102F" w:rsidP="00B7102F">
      <w:pPr>
        <w:rPr>
          <w:sz w:val="24"/>
          <w:szCs w:val="24"/>
        </w:rPr>
      </w:pPr>
      <w:r w:rsidRPr="0075721C">
        <w:rPr>
          <w:sz w:val="24"/>
          <w:szCs w:val="24"/>
        </w:rPr>
        <w:t xml:space="preserve">A vizsgálat ideje: június első hete </w:t>
      </w:r>
    </w:p>
    <w:p w:rsidR="00B7102F" w:rsidRPr="0075721C" w:rsidRDefault="00B7102F" w:rsidP="00A61E87">
      <w:pPr>
        <w:spacing w:after="240"/>
        <w:rPr>
          <w:sz w:val="24"/>
          <w:szCs w:val="24"/>
        </w:rPr>
      </w:pPr>
      <w:r w:rsidRPr="0075721C">
        <w:rPr>
          <w:sz w:val="24"/>
          <w:szCs w:val="24"/>
        </w:rPr>
        <w:t>Az átjelentkezők felvehető maximális létszáma a szakirányon lévők 5%-a.</w:t>
      </w:r>
    </w:p>
    <w:p w:rsidR="00B7102F" w:rsidRPr="0075721C" w:rsidRDefault="00B7102F" w:rsidP="00B7102F">
      <w:pPr>
        <w:spacing w:after="240"/>
        <w:rPr>
          <w:sz w:val="24"/>
          <w:szCs w:val="24"/>
        </w:rPr>
      </w:pPr>
      <w:r w:rsidRPr="0075721C">
        <w:rPr>
          <w:sz w:val="24"/>
          <w:szCs w:val="24"/>
        </w:rPr>
        <w:t>Azok a nappali, esti (levelező) hallgatók, akiknek nem sikerült az alkalmassági vizsgájuk, a következő évben újabb próbát tehetnek. Ebben az esetben mindig új eljárás kezdődik, azaz nem vehető figyelembe az előző alkalommal elért eredmény. A vizsgára, a többiekkel együtt, június első hetében kerül sor.</w:t>
      </w:r>
    </w:p>
    <w:p w:rsidR="0056537C" w:rsidRPr="0075721C" w:rsidRDefault="0056537C" w:rsidP="00CD08B3">
      <w:pPr>
        <w:rPr>
          <w:b/>
          <w:bCs/>
          <w:sz w:val="24"/>
          <w:szCs w:val="24"/>
        </w:rPr>
      </w:pPr>
      <w:r w:rsidRPr="0075721C">
        <w:rPr>
          <w:b/>
          <w:bCs/>
          <w:sz w:val="24"/>
          <w:szCs w:val="24"/>
        </w:rPr>
        <w:t>Megjegyzés</w:t>
      </w:r>
    </w:p>
    <w:p w:rsidR="0056537C" w:rsidRPr="0075721C" w:rsidRDefault="0056537C" w:rsidP="00CD08B3">
      <w:pPr>
        <w:rPr>
          <w:sz w:val="24"/>
          <w:szCs w:val="24"/>
        </w:rPr>
      </w:pPr>
      <w:r w:rsidRPr="0075721C">
        <w:rPr>
          <w:sz w:val="24"/>
          <w:szCs w:val="24"/>
        </w:rPr>
        <w:t xml:space="preserve">Ha a logopédiai szakirányra a tagozatonként megadott létszámkorlátnál több hallgató bizonyul alkalmasnak, akkor a </w:t>
      </w:r>
      <w:r w:rsidRPr="0075721C">
        <w:rPr>
          <w:i/>
          <w:iCs/>
          <w:sz w:val="24"/>
          <w:szCs w:val="24"/>
        </w:rPr>
        <w:t>kreditindex x 30 /felvett kredit</w:t>
      </w:r>
      <w:r w:rsidRPr="0075721C">
        <w:rPr>
          <w:sz w:val="24"/>
          <w:szCs w:val="24"/>
        </w:rPr>
        <w:t xml:space="preserve"> szerinti rangsor dönt a felvételről.</w:t>
      </w:r>
    </w:p>
    <w:p w:rsidR="0056537C" w:rsidRPr="0075721C" w:rsidRDefault="0056537C" w:rsidP="00054663">
      <w:pPr>
        <w:spacing w:before="120"/>
        <w:rPr>
          <w:sz w:val="24"/>
          <w:szCs w:val="24"/>
        </w:rPr>
      </w:pPr>
      <w:r w:rsidRPr="0075721C">
        <w:rPr>
          <w:sz w:val="24"/>
          <w:szCs w:val="24"/>
        </w:rPr>
        <w:t>Tájékozódni a konkrét időpontokról, a kari honlapon lehet.</w:t>
      </w:r>
    </w:p>
    <w:p w:rsidR="0056537C" w:rsidRPr="0075721C" w:rsidRDefault="0056537C" w:rsidP="00194477">
      <w:pPr>
        <w:spacing w:before="360" w:after="600"/>
        <w:rPr>
          <w:sz w:val="24"/>
          <w:szCs w:val="24"/>
        </w:rPr>
      </w:pPr>
      <w:r w:rsidRPr="0075721C">
        <w:rPr>
          <w:sz w:val="24"/>
          <w:szCs w:val="24"/>
        </w:rPr>
        <w:t>Budapest, 201</w:t>
      </w:r>
      <w:r w:rsidR="00E77BEE">
        <w:rPr>
          <w:sz w:val="24"/>
          <w:szCs w:val="24"/>
        </w:rPr>
        <w:t>7</w:t>
      </w:r>
      <w:r w:rsidRPr="0075721C">
        <w:rPr>
          <w:sz w:val="24"/>
          <w:szCs w:val="24"/>
        </w:rPr>
        <w:t xml:space="preserve">. február </w:t>
      </w:r>
      <w:r w:rsidR="00E77BEE">
        <w:rPr>
          <w:sz w:val="24"/>
          <w:szCs w:val="24"/>
        </w:rPr>
        <w:t>7</w:t>
      </w:r>
      <w:r w:rsidRPr="0075721C">
        <w:rPr>
          <w:sz w:val="24"/>
          <w:szCs w:val="24"/>
        </w:rPr>
        <w:t>.</w:t>
      </w:r>
    </w:p>
    <w:p w:rsidR="0056537C" w:rsidRPr="0075721C" w:rsidRDefault="0056537C" w:rsidP="00B106BD">
      <w:pPr>
        <w:ind w:left="4536"/>
        <w:jc w:val="center"/>
        <w:rPr>
          <w:sz w:val="24"/>
          <w:szCs w:val="24"/>
        </w:rPr>
      </w:pPr>
      <w:r w:rsidRPr="0075721C">
        <w:rPr>
          <w:sz w:val="24"/>
          <w:szCs w:val="24"/>
        </w:rPr>
        <w:t>Dr. Márkus Eszter</w:t>
      </w:r>
    </w:p>
    <w:p w:rsidR="0056537C" w:rsidRPr="0075721C" w:rsidRDefault="0056537C" w:rsidP="00B4796F">
      <w:pPr>
        <w:ind w:left="4536"/>
        <w:jc w:val="center"/>
        <w:rPr>
          <w:sz w:val="24"/>
          <w:szCs w:val="24"/>
        </w:rPr>
      </w:pPr>
      <w:r w:rsidRPr="0075721C">
        <w:rPr>
          <w:sz w:val="24"/>
          <w:szCs w:val="24"/>
        </w:rPr>
        <w:t>oktatási ügyek dékánhelyettese</w:t>
      </w:r>
    </w:p>
    <w:sectPr w:rsidR="0056537C" w:rsidRPr="0075721C" w:rsidSect="006C58DD">
      <w:headerReference w:type="default" r:id="rId25"/>
      <w:footerReference w:type="default" r:id="rId26"/>
      <w:headerReference w:type="first" r:id="rId27"/>
      <w:pgSz w:w="11906" w:h="16838"/>
      <w:pgMar w:top="1134" w:right="1021" w:bottom="1021"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589" w:rsidRDefault="00536589" w:rsidP="002C3FDE">
      <w:r>
        <w:separator/>
      </w:r>
    </w:p>
  </w:endnote>
  <w:endnote w:type="continuationSeparator" w:id="0">
    <w:p w:rsidR="00536589" w:rsidRDefault="00536589" w:rsidP="002C3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46D" w:rsidRPr="00D63AFC" w:rsidRDefault="007C146D" w:rsidP="007C146D">
    <w:pPr>
      <w:pStyle w:val="llb"/>
      <w:jc w:val="center"/>
      <w:rPr>
        <w:szCs w:val="22"/>
      </w:rPr>
    </w:pPr>
    <w:r w:rsidRPr="00D63AFC">
      <w:rPr>
        <w:szCs w:val="22"/>
      </w:rPr>
      <w:fldChar w:fldCharType="begin"/>
    </w:r>
    <w:r w:rsidRPr="00D63AFC">
      <w:rPr>
        <w:szCs w:val="22"/>
      </w:rPr>
      <w:instrText>PAGE   \* MERGEFORMAT</w:instrText>
    </w:r>
    <w:r w:rsidRPr="00D63AFC">
      <w:rPr>
        <w:szCs w:val="22"/>
      </w:rPr>
      <w:fldChar w:fldCharType="separate"/>
    </w:r>
    <w:r w:rsidR="00317363">
      <w:rPr>
        <w:noProof/>
        <w:szCs w:val="22"/>
      </w:rPr>
      <w:t>4</w:t>
    </w:r>
    <w:r w:rsidRPr="00D63AFC">
      <w:rPr>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589" w:rsidRDefault="00536589" w:rsidP="002C3FDE">
      <w:r>
        <w:separator/>
      </w:r>
    </w:p>
  </w:footnote>
  <w:footnote w:type="continuationSeparator" w:id="0">
    <w:p w:rsidR="00536589" w:rsidRDefault="00536589" w:rsidP="002C3F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3B7" w:rsidRPr="00D63AFC" w:rsidRDefault="004B33B7" w:rsidP="004B33B7">
    <w:pPr>
      <w:pStyle w:val="lfej"/>
      <w:pBdr>
        <w:bottom w:val="single" w:sz="4" w:space="1" w:color="auto"/>
      </w:pBdr>
      <w:jc w:val="center"/>
      <w:rPr>
        <w:b/>
        <w:color w:val="800000"/>
        <w:sz w:val="24"/>
        <w:szCs w:val="24"/>
      </w:rPr>
    </w:pPr>
    <w:r w:rsidRPr="00D63AFC">
      <w:rPr>
        <w:b/>
        <w:color w:val="800000"/>
        <w:sz w:val="24"/>
        <w:szCs w:val="24"/>
      </w:rPr>
      <w:t>ELTE BGGYK</w:t>
    </w:r>
  </w:p>
  <w:p w:rsidR="004B33B7" w:rsidRDefault="004B33B7">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3B7" w:rsidRDefault="004B33B7" w:rsidP="004B33B7">
    <w:pPr>
      <w:pStyle w:val="lfej"/>
      <w:pBdr>
        <w:bottom w:val="single" w:sz="4" w:space="1" w:color="auto"/>
      </w:pBdr>
      <w:jc w:val="center"/>
    </w:pPr>
    <w:r>
      <w:t>ELTE BGGYK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0B5B"/>
    <w:multiLevelType w:val="hybridMultilevel"/>
    <w:tmpl w:val="BD528370"/>
    <w:lvl w:ilvl="0" w:tplc="EA58D3D8">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0E086F31"/>
    <w:multiLevelType w:val="hybridMultilevel"/>
    <w:tmpl w:val="0B58A0D2"/>
    <w:lvl w:ilvl="0" w:tplc="EA58D3D8">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2" w15:restartNumberingAfterBreak="0">
    <w:nsid w:val="161300EE"/>
    <w:multiLevelType w:val="hybridMultilevel"/>
    <w:tmpl w:val="D6BC98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6C70674"/>
    <w:multiLevelType w:val="hybridMultilevel"/>
    <w:tmpl w:val="7CA66276"/>
    <w:lvl w:ilvl="0" w:tplc="040E000F">
      <w:start w:val="1"/>
      <w:numFmt w:val="decimal"/>
      <w:lvlText w:val="%1."/>
      <w:lvlJc w:val="left"/>
      <w:pPr>
        <w:ind w:left="720" w:hanging="360"/>
      </w:pPr>
      <w:rPr>
        <w:rFonts w:cs="Times New Roman"/>
      </w:rPr>
    </w:lvl>
    <w:lvl w:ilvl="1" w:tplc="A8566DCC">
      <w:start w:val="1"/>
      <w:numFmt w:val="bullet"/>
      <w:lvlText w:val="-"/>
      <w:lvlJc w:val="left"/>
      <w:pPr>
        <w:ind w:left="1440" w:hanging="360"/>
      </w:pPr>
      <w:rPr>
        <w:rFonts w:ascii="Sylfaen" w:eastAsia="Times New Roman" w:hAnsi="Sylfaen" w:hint="default"/>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4" w15:restartNumberingAfterBreak="0">
    <w:nsid w:val="20982087"/>
    <w:multiLevelType w:val="hybridMultilevel"/>
    <w:tmpl w:val="0BCA9E52"/>
    <w:lvl w:ilvl="0" w:tplc="EA58D3D8">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5" w15:restartNumberingAfterBreak="0">
    <w:nsid w:val="22ED26BB"/>
    <w:multiLevelType w:val="hybridMultilevel"/>
    <w:tmpl w:val="3A38FAF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6" w15:restartNumberingAfterBreak="0">
    <w:nsid w:val="252F2689"/>
    <w:multiLevelType w:val="hybridMultilevel"/>
    <w:tmpl w:val="ED128C46"/>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7" w15:restartNumberingAfterBreak="0">
    <w:nsid w:val="27010EBF"/>
    <w:multiLevelType w:val="hybridMultilevel"/>
    <w:tmpl w:val="4122443E"/>
    <w:lvl w:ilvl="0" w:tplc="A3F0B80C">
      <w:numFmt w:val="bullet"/>
      <w:lvlText w:val="-"/>
      <w:lvlJc w:val="left"/>
      <w:pPr>
        <w:ind w:left="720" w:hanging="360"/>
      </w:pPr>
      <w:rPr>
        <w:rFonts w:ascii="Sylfaen" w:eastAsia="Times New Roman" w:hAnsi="Sylfaen"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8" w15:restartNumberingAfterBreak="0">
    <w:nsid w:val="283A7DEF"/>
    <w:multiLevelType w:val="hybridMultilevel"/>
    <w:tmpl w:val="D7D23B80"/>
    <w:lvl w:ilvl="0" w:tplc="2020E0B4">
      <w:start w:val="1"/>
      <w:numFmt w:val="decimal"/>
      <w:lvlText w:val="%1."/>
      <w:lvlJc w:val="left"/>
      <w:pPr>
        <w:ind w:left="1068" w:hanging="360"/>
      </w:pPr>
      <w:rPr>
        <w:rFonts w:cs="Times New Roman" w:hint="default"/>
      </w:rPr>
    </w:lvl>
    <w:lvl w:ilvl="1" w:tplc="040E0019" w:tentative="1">
      <w:start w:val="1"/>
      <w:numFmt w:val="lowerLetter"/>
      <w:lvlText w:val="%2."/>
      <w:lvlJc w:val="left"/>
      <w:pPr>
        <w:ind w:left="1788" w:hanging="360"/>
      </w:pPr>
      <w:rPr>
        <w:rFonts w:cs="Times New Roman"/>
      </w:rPr>
    </w:lvl>
    <w:lvl w:ilvl="2" w:tplc="040E001B" w:tentative="1">
      <w:start w:val="1"/>
      <w:numFmt w:val="lowerRoman"/>
      <w:lvlText w:val="%3."/>
      <w:lvlJc w:val="right"/>
      <w:pPr>
        <w:ind w:left="2508" w:hanging="180"/>
      </w:pPr>
      <w:rPr>
        <w:rFonts w:cs="Times New Roman"/>
      </w:rPr>
    </w:lvl>
    <w:lvl w:ilvl="3" w:tplc="040E000F" w:tentative="1">
      <w:start w:val="1"/>
      <w:numFmt w:val="decimal"/>
      <w:lvlText w:val="%4."/>
      <w:lvlJc w:val="left"/>
      <w:pPr>
        <w:ind w:left="3228" w:hanging="360"/>
      </w:pPr>
      <w:rPr>
        <w:rFonts w:cs="Times New Roman"/>
      </w:rPr>
    </w:lvl>
    <w:lvl w:ilvl="4" w:tplc="040E0019" w:tentative="1">
      <w:start w:val="1"/>
      <w:numFmt w:val="lowerLetter"/>
      <w:lvlText w:val="%5."/>
      <w:lvlJc w:val="left"/>
      <w:pPr>
        <w:ind w:left="3948" w:hanging="360"/>
      </w:pPr>
      <w:rPr>
        <w:rFonts w:cs="Times New Roman"/>
      </w:rPr>
    </w:lvl>
    <w:lvl w:ilvl="5" w:tplc="040E001B" w:tentative="1">
      <w:start w:val="1"/>
      <w:numFmt w:val="lowerRoman"/>
      <w:lvlText w:val="%6."/>
      <w:lvlJc w:val="right"/>
      <w:pPr>
        <w:ind w:left="4668" w:hanging="180"/>
      </w:pPr>
      <w:rPr>
        <w:rFonts w:cs="Times New Roman"/>
      </w:rPr>
    </w:lvl>
    <w:lvl w:ilvl="6" w:tplc="040E000F" w:tentative="1">
      <w:start w:val="1"/>
      <w:numFmt w:val="decimal"/>
      <w:lvlText w:val="%7."/>
      <w:lvlJc w:val="left"/>
      <w:pPr>
        <w:ind w:left="5388" w:hanging="360"/>
      </w:pPr>
      <w:rPr>
        <w:rFonts w:cs="Times New Roman"/>
      </w:rPr>
    </w:lvl>
    <w:lvl w:ilvl="7" w:tplc="040E0019" w:tentative="1">
      <w:start w:val="1"/>
      <w:numFmt w:val="lowerLetter"/>
      <w:lvlText w:val="%8."/>
      <w:lvlJc w:val="left"/>
      <w:pPr>
        <w:ind w:left="6108" w:hanging="360"/>
      </w:pPr>
      <w:rPr>
        <w:rFonts w:cs="Times New Roman"/>
      </w:rPr>
    </w:lvl>
    <w:lvl w:ilvl="8" w:tplc="040E001B" w:tentative="1">
      <w:start w:val="1"/>
      <w:numFmt w:val="lowerRoman"/>
      <w:lvlText w:val="%9."/>
      <w:lvlJc w:val="right"/>
      <w:pPr>
        <w:ind w:left="6828" w:hanging="180"/>
      </w:pPr>
      <w:rPr>
        <w:rFonts w:cs="Times New Roman"/>
      </w:rPr>
    </w:lvl>
  </w:abstractNum>
  <w:abstractNum w:abstractNumId="9" w15:restartNumberingAfterBreak="0">
    <w:nsid w:val="2D891B21"/>
    <w:multiLevelType w:val="hybridMultilevel"/>
    <w:tmpl w:val="EE2A5A9A"/>
    <w:lvl w:ilvl="0" w:tplc="EA58D3D8">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10" w15:restartNumberingAfterBreak="0">
    <w:nsid w:val="357761FF"/>
    <w:multiLevelType w:val="hybridMultilevel"/>
    <w:tmpl w:val="5008A366"/>
    <w:lvl w:ilvl="0" w:tplc="90D22FDC">
      <w:start w:val="1"/>
      <w:numFmt w:val="decimal"/>
      <w:lvlText w:val="%1."/>
      <w:lvlJc w:val="left"/>
      <w:pPr>
        <w:tabs>
          <w:tab w:val="num" w:pos="1065"/>
        </w:tabs>
        <w:ind w:left="1065" w:hanging="360"/>
      </w:pPr>
      <w:rPr>
        <w:rFonts w:cs="Times New Roman" w:hint="default"/>
      </w:rPr>
    </w:lvl>
    <w:lvl w:ilvl="1" w:tplc="6C928148">
      <w:start w:val="1"/>
      <w:numFmt w:val="lowerLetter"/>
      <w:lvlText w:val="%2)"/>
      <w:lvlJc w:val="left"/>
      <w:pPr>
        <w:tabs>
          <w:tab w:val="num" w:pos="1785"/>
        </w:tabs>
        <w:ind w:left="1785" w:hanging="360"/>
      </w:pPr>
      <w:rPr>
        <w:rFonts w:cs="Times New Roman" w:hint="default"/>
      </w:rPr>
    </w:lvl>
    <w:lvl w:ilvl="2" w:tplc="FE0834E6">
      <w:start w:val="1"/>
      <w:numFmt w:val="bullet"/>
      <w:lvlText w:val="-"/>
      <w:lvlJc w:val="left"/>
      <w:pPr>
        <w:tabs>
          <w:tab w:val="num" w:pos="2685"/>
        </w:tabs>
        <w:ind w:left="2685" w:hanging="360"/>
      </w:pPr>
      <w:rPr>
        <w:rFonts w:ascii="Times New Roman" w:eastAsia="Times New Roman" w:hAnsi="Times New Roman" w:hint="default"/>
      </w:rPr>
    </w:lvl>
    <w:lvl w:ilvl="3" w:tplc="040E000F">
      <w:start w:val="1"/>
      <w:numFmt w:val="decimal"/>
      <w:lvlText w:val="%4."/>
      <w:lvlJc w:val="left"/>
      <w:pPr>
        <w:tabs>
          <w:tab w:val="num" w:pos="3225"/>
        </w:tabs>
        <w:ind w:left="3225" w:hanging="360"/>
      </w:pPr>
      <w:rPr>
        <w:rFonts w:cs="Times New Roman"/>
      </w:rPr>
    </w:lvl>
    <w:lvl w:ilvl="4" w:tplc="040E0019">
      <w:start w:val="1"/>
      <w:numFmt w:val="lowerLetter"/>
      <w:lvlText w:val="%5."/>
      <w:lvlJc w:val="left"/>
      <w:pPr>
        <w:tabs>
          <w:tab w:val="num" w:pos="3945"/>
        </w:tabs>
        <w:ind w:left="3945" w:hanging="360"/>
      </w:pPr>
      <w:rPr>
        <w:rFonts w:cs="Times New Roman"/>
      </w:rPr>
    </w:lvl>
    <w:lvl w:ilvl="5" w:tplc="040E001B">
      <w:start w:val="1"/>
      <w:numFmt w:val="lowerRoman"/>
      <w:lvlText w:val="%6."/>
      <w:lvlJc w:val="right"/>
      <w:pPr>
        <w:tabs>
          <w:tab w:val="num" w:pos="4665"/>
        </w:tabs>
        <w:ind w:left="4665" w:hanging="180"/>
      </w:pPr>
      <w:rPr>
        <w:rFonts w:cs="Times New Roman"/>
      </w:rPr>
    </w:lvl>
    <w:lvl w:ilvl="6" w:tplc="040E000F">
      <w:start w:val="1"/>
      <w:numFmt w:val="decimal"/>
      <w:lvlText w:val="%7."/>
      <w:lvlJc w:val="left"/>
      <w:pPr>
        <w:tabs>
          <w:tab w:val="num" w:pos="5385"/>
        </w:tabs>
        <w:ind w:left="5385" w:hanging="360"/>
      </w:pPr>
      <w:rPr>
        <w:rFonts w:cs="Times New Roman"/>
      </w:rPr>
    </w:lvl>
    <w:lvl w:ilvl="7" w:tplc="040E0019">
      <w:start w:val="1"/>
      <w:numFmt w:val="lowerLetter"/>
      <w:lvlText w:val="%8."/>
      <w:lvlJc w:val="left"/>
      <w:pPr>
        <w:tabs>
          <w:tab w:val="num" w:pos="6105"/>
        </w:tabs>
        <w:ind w:left="6105" w:hanging="360"/>
      </w:pPr>
      <w:rPr>
        <w:rFonts w:cs="Times New Roman"/>
      </w:rPr>
    </w:lvl>
    <w:lvl w:ilvl="8" w:tplc="040E001B">
      <w:start w:val="1"/>
      <w:numFmt w:val="lowerRoman"/>
      <w:lvlText w:val="%9."/>
      <w:lvlJc w:val="right"/>
      <w:pPr>
        <w:tabs>
          <w:tab w:val="num" w:pos="6825"/>
        </w:tabs>
        <w:ind w:left="6825" w:hanging="180"/>
      </w:pPr>
      <w:rPr>
        <w:rFonts w:cs="Times New Roman"/>
      </w:rPr>
    </w:lvl>
  </w:abstractNum>
  <w:abstractNum w:abstractNumId="11" w15:restartNumberingAfterBreak="0">
    <w:nsid w:val="396C2964"/>
    <w:multiLevelType w:val="hybridMultilevel"/>
    <w:tmpl w:val="2A765FD4"/>
    <w:lvl w:ilvl="0" w:tplc="EA58D3D8">
      <w:start w:val="1"/>
      <w:numFmt w:val="bullet"/>
      <w:lvlText w:val=""/>
      <w:lvlJc w:val="left"/>
      <w:pPr>
        <w:ind w:left="1434" w:hanging="360"/>
      </w:pPr>
      <w:rPr>
        <w:rFonts w:ascii="Symbol" w:hAnsi="Symbol" w:hint="default"/>
      </w:rPr>
    </w:lvl>
    <w:lvl w:ilvl="1" w:tplc="040E0003">
      <w:start w:val="1"/>
      <w:numFmt w:val="bullet"/>
      <w:lvlText w:val="o"/>
      <w:lvlJc w:val="left"/>
      <w:pPr>
        <w:ind w:left="2154" w:hanging="360"/>
      </w:pPr>
      <w:rPr>
        <w:rFonts w:ascii="Courier New" w:hAnsi="Courier New" w:hint="default"/>
      </w:rPr>
    </w:lvl>
    <w:lvl w:ilvl="2" w:tplc="040E0005">
      <w:start w:val="1"/>
      <w:numFmt w:val="bullet"/>
      <w:lvlText w:val=""/>
      <w:lvlJc w:val="left"/>
      <w:pPr>
        <w:ind w:left="2874" w:hanging="360"/>
      </w:pPr>
      <w:rPr>
        <w:rFonts w:ascii="Wingdings" w:hAnsi="Wingdings" w:hint="default"/>
      </w:rPr>
    </w:lvl>
    <w:lvl w:ilvl="3" w:tplc="040E0001">
      <w:start w:val="1"/>
      <w:numFmt w:val="bullet"/>
      <w:lvlText w:val=""/>
      <w:lvlJc w:val="left"/>
      <w:pPr>
        <w:ind w:left="3594" w:hanging="360"/>
      </w:pPr>
      <w:rPr>
        <w:rFonts w:ascii="Symbol" w:hAnsi="Symbol" w:hint="default"/>
      </w:rPr>
    </w:lvl>
    <w:lvl w:ilvl="4" w:tplc="040E0003">
      <w:start w:val="1"/>
      <w:numFmt w:val="bullet"/>
      <w:lvlText w:val="o"/>
      <w:lvlJc w:val="left"/>
      <w:pPr>
        <w:ind w:left="4314" w:hanging="360"/>
      </w:pPr>
      <w:rPr>
        <w:rFonts w:ascii="Courier New" w:hAnsi="Courier New" w:hint="default"/>
      </w:rPr>
    </w:lvl>
    <w:lvl w:ilvl="5" w:tplc="040E0005">
      <w:start w:val="1"/>
      <w:numFmt w:val="bullet"/>
      <w:lvlText w:val=""/>
      <w:lvlJc w:val="left"/>
      <w:pPr>
        <w:ind w:left="5034" w:hanging="360"/>
      </w:pPr>
      <w:rPr>
        <w:rFonts w:ascii="Wingdings" w:hAnsi="Wingdings" w:hint="default"/>
      </w:rPr>
    </w:lvl>
    <w:lvl w:ilvl="6" w:tplc="040E0001">
      <w:start w:val="1"/>
      <w:numFmt w:val="bullet"/>
      <w:lvlText w:val=""/>
      <w:lvlJc w:val="left"/>
      <w:pPr>
        <w:ind w:left="5754" w:hanging="360"/>
      </w:pPr>
      <w:rPr>
        <w:rFonts w:ascii="Symbol" w:hAnsi="Symbol" w:hint="default"/>
      </w:rPr>
    </w:lvl>
    <w:lvl w:ilvl="7" w:tplc="040E0003">
      <w:start w:val="1"/>
      <w:numFmt w:val="bullet"/>
      <w:lvlText w:val="o"/>
      <w:lvlJc w:val="left"/>
      <w:pPr>
        <w:ind w:left="6474" w:hanging="360"/>
      </w:pPr>
      <w:rPr>
        <w:rFonts w:ascii="Courier New" w:hAnsi="Courier New" w:hint="default"/>
      </w:rPr>
    </w:lvl>
    <w:lvl w:ilvl="8" w:tplc="040E0005">
      <w:start w:val="1"/>
      <w:numFmt w:val="bullet"/>
      <w:lvlText w:val=""/>
      <w:lvlJc w:val="left"/>
      <w:pPr>
        <w:ind w:left="7194" w:hanging="360"/>
      </w:pPr>
      <w:rPr>
        <w:rFonts w:ascii="Wingdings" w:hAnsi="Wingdings" w:hint="default"/>
      </w:rPr>
    </w:lvl>
  </w:abstractNum>
  <w:abstractNum w:abstractNumId="12" w15:restartNumberingAfterBreak="0">
    <w:nsid w:val="3B821E0F"/>
    <w:multiLevelType w:val="hybridMultilevel"/>
    <w:tmpl w:val="36EC5918"/>
    <w:lvl w:ilvl="0" w:tplc="03E81C54">
      <w:numFmt w:val="bullet"/>
      <w:lvlText w:val="-"/>
      <w:lvlJc w:val="left"/>
      <w:pPr>
        <w:ind w:left="1668" w:hanging="960"/>
      </w:pPr>
      <w:rPr>
        <w:rFonts w:ascii="Sylfaen" w:eastAsia="Times New Roman" w:hAnsi="Sylfaen" w:hint="default"/>
      </w:rPr>
    </w:lvl>
    <w:lvl w:ilvl="1" w:tplc="040E0003">
      <w:start w:val="1"/>
      <w:numFmt w:val="bullet"/>
      <w:lvlText w:val="o"/>
      <w:lvlJc w:val="left"/>
      <w:pPr>
        <w:ind w:left="1788" w:hanging="360"/>
      </w:pPr>
      <w:rPr>
        <w:rFonts w:ascii="Courier New" w:hAnsi="Courier New" w:hint="default"/>
      </w:rPr>
    </w:lvl>
    <w:lvl w:ilvl="2" w:tplc="040E0005">
      <w:start w:val="1"/>
      <w:numFmt w:val="bullet"/>
      <w:lvlText w:val=""/>
      <w:lvlJc w:val="left"/>
      <w:pPr>
        <w:ind w:left="2508" w:hanging="360"/>
      </w:pPr>
      <w:rPr>
        <w:rFonts w:ascii="Wingdings" w:hAnsi="Wingdings" w:hint="default"/>
      </w:rPr>
    </w:lvl>
    <w:lvl w:ilvl="3" w:tplc="040E0001">
      <w:start w:val="1"/>
      <w:numFmt w:val="bullet"/>
      <w:lvlText w:val=""/>
      <w:lvlJc w:val="left"/>
      <w:pPr>
        <w:ind w:left="3228" w:hanging="360"/>
      </w:pPr>
      <w:rPr>
        <w:rFonts w:ascii="Symbol" w:hAnsi="Symbol" w:hint="default"/>
      </w:rPr>
    </w:lvl>
    <w:lvl w:ilvl="4" w:tplc="040E0003">
      <w:start w:val="1"/>
      <w:numFmt w:val="bullet"/>
      <w:lvlText w:val="o"/>
      <w:lvlJc w:val="left"/>
      <w:pPr>
        <w:ind w:left="3948" w:hanging="360"/>
      </w:pPr>
      <w:rPr>
        <w:rFonts w:ascii="Courier New" w:hAnsi="Courier New" w:hint="default"/>
      </w:rPr>
    </w:lvl>
    <w:lvl w:ilvl="5" w:tplc="040E0005">
      <w:start w:val="1"/>
      <w:numFmt w:val="bullet"/>
      <w:lvlText w:val=""/>
      <w:lvlJc w:val="left"/>
      <w:pPr>
        <w:ind w:left="4668" w:hanging="360"/>
      </w:pPr>
      <w:rPr>
        <w:rFonts w:ascii="Wingdings" w:hAnsi="Wingdings" w:hint="default"/>
      </w:rPr>
    </w:lvl>
    <w:lvl w:ilvl="6" w:tplc="040E0001">
      <w:start w:val="1"/>
      <w:numFmt w:val="bullet"/>
      <w:lvlText w:val=""/>
      <w:lvlJc w:val="left"/>
      <w:pPr>
        <w:ind w:left="5388" w:hanging="360"/>
      </w:pPr>
      <w:rPr>
        <w:rFonts w:ascii="Symbol" w:hAnsi="Symbol" w:hint="default"/>
      </w:rPr>
    </w:lvl>
    <w:lvl w:ilvl="7" w:tplc="040E0003">
      <w:start w:val="1"/>
      <w:numFmt w:val="bullet"/>
      <w:lvlText w:val="o"/>
      <w:lvlJc w:val="left"/>
      <w:pPr>
        <w:ind w:left="6108" w:hanging="360"/>
      </w:pPr>
      <w:rPr>
        <w:rFonts w:ascii="Courier New" w:hAnsi="Courier New" w:hint="default"/>
      </w:rPr>
    </w:lvl>
    <w:lvl w:ilvl="8" w:tplc="040E0005">
      <w:start w:val="1"/>
      <w:numFmt w:val="bullet"/>
      <w:lvlText w:val=""/>
      <w:lvlJc w:val="left"/>
      <w:pPr>
        <w:ind w:left="6828" w:hanging="360"/>
      </w:pPr>
      <w:rPr>
        <w:rFonts w:ascii="Wingdings" w:hAnsi="Wingdings" w:hint="default"/>
      </w:rPr>
    </w:lvl>
  </w:abstractNum>
  <w:abstractNum w:abstractNumId="13" w15:restartNumberingAfterBreak="0">
    <w:nsid w:val="3FB11BA8"/>
    <w:multiLevelType w:val="hybridMultilevel"/>
    <w:tmpl w:val="4EC42242"/>
    <w:lvl w:ilvl="0" w:tplc="EA58D3D8">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14" w15:restartNumberingAfterBreak="0">
    <w:nsid w:val="40955CBD"/>
    <w:multiLevelType w:val="hybridMultilevel"/>
    <w:tmpl w:val="15363232"/>
    <w:lvl w:ilvl="0" w:tplc="EA58D3D8">
      <w:start w:val="1"/>
      <w:numFmt w:val="bullet"/>
      <w:lvlText w:val=""/>
      <w:lvlJc w:val="left"/>
      <w:pPr>
        <w:ind w:left="1785" w:hanging="360"/>
      </w:pPr>
      <w:rPr>
        <w:rFonts w:ascii="Symbol" w:hAnsi="Symbol" w:hint="default"/>
      </w:rPr>
    </w:lvl>
    <w:lvl w:ilvl="1" w:tplc="040E0003">
      <w:start w:val="1"/>
      <w:numFmt w:val="bullet"/>
      <w:lvlText w:val="o"/>
      <w:lvlJc w:val="left"/>
      <w:pPr>
        <w:ind w:left="2505" w:hanging="360"/>
      </w:pPr>
      <w:rPr>
        <w:rFonts w:ascii="Courier New" w:hAnsi="Courier New" w:hint="default"/>
      </w:rPr>
    </w:lvl>
    <w:lvl w:ilvl="2" w:tplc="040E0005">
      <w:start w:val="1"/>
      <w:numFmt w:val="bullet"/>
      <w:lvlText w:val=""/>
      <w:lvlJc w:val="left"/>
      <w:pPr>
        <w:ind w:left="3225" w:hanging="360"/>
      </w:pPr>
      <w:rPr>
        <w:rFonts w:ascii="Wingdings" w:hAnsi="Wingdings" w:hint="default"/>
      </w:rPr>
    </w:lvl>
    <w:lvl w:ilvl="3" w:tplc="040E0001">
      <w:start w:val="1"/>
      <w:numFmt w:val="bullet"/>
      <w:lvlText w:val=""/>
      <w:lvlJc w:val="left"/>
      <w:pPr>
        <w:ind w:left="3945" w:hanging="360"/>
      </w:pPr>
      <w:rPr>
        <w:rFonts w:ascii="Symbol" w:hAnsi="Symbol" w:hint="default"/>
      </w:rPr>
    </w:lvl>
    <w:lvl w:ilvl="4" w:tplc="040E0003">
      <w:start w:val="1"/>
      <w:numFmt w:val="bullet"/>
      <w:lvlText w:val="o"/>
      <w:lvlJc w:val="left"/>
      <w:pPr>
        <w:ind w:left="4665" w:hanging="360"/>
      </w:pPr>
      <w:rPr>
        <w:rFonts w:ascii="Courier New" w:hAnsi="Courier New" w:hint="default"/>
      </w:rPr>
    </w:lvl>
    <w:lvl w:ilvl="5" w:tplc="040E0005">
      <w:start w:val="1"/>
      <w:numFmt w:val="bullet"/>
      <w:lvlText w:val=""/>
      <w:lvlJc w:val="left"/>
      <w:pPr>
        <w:ind w:left="5385" w:hanging="360"/>
      </w:pPr>
      <w:rPr>
        <w:rFonts w:ascii="Wingdings" w:hAnsi="Wingdings" w:hint="default"/>
      </w:rPr>
    </w:lvl>
    <w:lvl w:ilvl="6" w:tplc="040E0001">
      <w:start w:val="1"/>
      <w:numFmt w:val="bullet"/>
      <w:lvlText w:val=""/>
      <w:lvlJc w:val="left"/>
      <w:pPr>
        <w:ind w:left="6105" w:hanging="360"/>
      </w:pPr>
      <w:rPr>
        <w:rFonts w:ascii="Symbol" w:hAnsi="Symbol" w:hint="default"/>
      </w:rPr>
    </w:lvl>
    <w:lvl w:ilvl="7" w:tplc="040E0003">
      <w:start w:val="1"/>
      <w:numFmt w:val="bullet"/>
      <w:lvlText w:val="o"/>
      <w:lvlJc w:val="left"/>
      <w:pPr>
        <w:ind w:left="6825" w:hanging="360"/>
      </w:pPr>
      <w:rPr>
        <w:rFonts w:ascii="Courier New" w:hAnsi="Courier New" w:hint="default"/>
      </w:rPr>
    </w:lvl>
    <w:lvl w:ilvl="8" w:tplc="040E0005">
      <w:start w:val="1"/>
      <w:numFmt w:val="bullet"/>
      <w:lvlText w:val=""/>
      <w:lvlJc w:val="left"/>
      <w:pPr>
        <w:ind w:left="7545" w:hanging="360"/>
      </w:pPr>
      <w:rPr>
        <w:rFonts w:ascii="Wingdings" w:hAnsi="Wingdings" w:hint="default"/>
      </w:rPr>
    </w:lvl>
  </w:abstractNum>
  <w:abstractNum w:abstractNumId="15" w15:restartNumberingAfterBreak="0">
    <w:nsid w:val="41BF7A0B"/>
    <w:multiLevelType w:val="hybridMultilevel"/>
    <w:tmpl w:val="AA1EAACE"/>
    <w:lvl w:ilvl="0" w:tplc="EA58D3D8">
      <w:start w:val="1"/>
      <w:numFmt w:val="bullet"/>
      <w:lvlText w:val=""/>
      <w:lvlJc w:val="left"/>
      <w:pPr>
        <w:ind w:left="1785" w:hanging="360"/>
      </w:pPr>
      <w:rPr>
        <w:rFonts w:ascii="Symbol" w:hAnsi="Symbol" w:hint="default"/>
      </w:rPr>
    </w:lvl>
    <w:lvl w:ilvl="1" w:tplc="040E0003">
      <w:start w:val="1"/>
      <w:numFmt w:val="bullet"/>
      <w:lvlText w:val="o"/>
      <w:lvlJc w:val="left"/>
      <w:pPr>
        <w:ind w:left="2505" w:hanging="360"/>
      </w:pPr>
      <w:rPr>
        <w:rFonts w:ascii="Courier New" w:hAnsi="Courier New" w:hint="default"/>
      </w:rPr>
    </w:lvl>
    <w:lvl w:ilvl="2" w:tplc="040E0005">
      <w:start w:val="1"/>
      <w:numFmt w:val="bullet"/>
      <w:lvlText w:val=""/>
      <w:lvlJc w:val="left"/>
      <w:pPr>
        <w:ind w:left="3225" w:hanging="360"/>
      </w:pPr>
      <w:rPr>
        <w:rFonts w:ascii="Wingdings" w:hAnsi="Wingdings" w:hint="default"/>
      </w:rPr>
    </w:lvl>
    <w:lvl w:ilvl="3" w:tplc="040E0001">
      <w:start w:val="1"/>
      <w:numFmt w:val="bullet"/>
      <w:lvlText w:val=""/>
      <w:lvlJc w:val="left"/>
      <w:pPr>
        <w:ind w:left="3945" w:hanging="360"/>
      </w:pPr>
      <w:rPr>
        <w:rFonts w:ascii="Symbol" w:hAnsi="Symbol" w:hint="default"/>
      </w:rPr>
    </w:lvl>
    <w:lvl w:ilvl="4" w:tplc="040E0003">
      <w:start w:val="1"/>
      <w:numFmt w:val="bullet"/>
      <w:lvlText w:val="o"/>
      <w:lvlJc w:val="left"/>
      <w:pPr>
        <w:ind w:left="4665" w:hanging="360"/>
      </w:pPr>
      <w:rPr>
        <w:rFonts w:ascii="Courier New" w:hAnsi="Courier New" w:hint="default"/>
      </w:rPr>
    </w:lvl>
    <w:lvl w:ilvl="5" w:tplc="040E0005">
      <w:start w:val="1"/>
      <w:numFmt w:val="bullet"/>
      <w:lvlText w:val=""/>
      <w:lvlJc w:val="left"/>
      <w:pPr>
        <w:ind w:left="5385" w:hanging="360"/>
      </w:pPr>
      <w:rPr>
        <w:rFonts w:ascii="Wingdings" w:hAnsi="Wingdings" w:hint="default"/>
      </w:rPr>
    </w:lvl>
    <w:lvl w:ilvl="6" w:tplc="040E0001">
      <w:start w:val="1"/>
      <w:numFmt w:val="bullet"/>
      <w:lvlText w:val=""/>
      <w:lvlJc w:val="left"/>
      <w:pPr>
        <w:ind w:left="6105" w:hanging="360"/>
      </w:pPr>
      <w:rPr>
        <w:rFonts w:ascii="Symbol" w:hAnsi="Symbol" w:hint="default"/>
      </w:rPr>
    </w:lvl>
    <w:lvl w:ilvl="7" w:tplc="040E0003">
      <w:start w:val="1"/>
      <w:numFmt w:val="bullet"/>
      <w:lvlText w:val="o"/>
      <w:lvlJc w:val="left"/>
      <w:pPr>
        <w:ind w:left="6825" w:hanging="360"/>
      </w:pPr>
      <w:rPr>
        <w:rFonts w:ascii="Courier New" w:hAnsi="Courier New" w:hint="default"/>
      </w:rPr>
    </w:lvl>
    <w:lvl w:ilvl="8" w:tplc="040E0005">
      <w:start w:val="1"/>
      <w:numFmt w:val="bullet"/>
      <w:lvlText w:val=""/>
      <w:lvlJc w:val="left"/>
      <w:pPr>
        <w:ind w:left="7545" w:hanging="360"/>
      </w:pPr>
      <w:rPr>
        <w:rFonts w:ascii="Wingdings" w:hAnsi="Wingdings" w:hint="default"/>
      </w:rPr>
    </w:lvl>
  </w:abstractNum>
  <w:abstractNum w:abstractNumId="16" w15:restartNumberingAfterBreak="0">
    <w:nsid w:val="4FA414CB"/>
    <w:multiLevelType w:val="hybridMultilevel"/>
    <w:tmpl w:val="B4A6E03E"/>
    <w:lvl w:ilvl="0" w:tplc="EA58D3D8">
      <w:start w:val="1"/>
      <w:numFmt w:val="bullet"/>
      <w:lvlText w:val=""/>
      <w:lvlJc w:val="left"/>
      <w:pPr>
        <w:ind w:left="1785" w:hanging="360"/>
      </w:pPr>
      <w:rPr>
        <w:rFonts w:ascii="Symbol" w:hAnsi="Symbol" w:hint="default"/>
      </w:rPr>
    </w:lvl>
    <w:lvl w:ilvl="1" w:tplc="040E0003">
      <w:start w:val="1"/>
      <w:numFmt w:val="bullet"/>
      <w:lvlText w:val="o"/>
      <w:lvlJc w:val="left"/>
      <w:pPr>
        <w:ind w:left="2505" w:hanging="360"/>
      </w:pPr>
      <w:rPr>
        <w:rFonts w:ascii="Courier New" w:hAnsi="Courier New" w:hint="default"/>
      </w:rPr>
    </w:lvl>
    <w:lvl w:ilvl="2" w:tplc="040E0005">
      <w:start w:val="1"/>
      <w:numFmt w:val="bullet"/>
      <w:lvlText w:val=""/>
      <w:lvlJc w:val="left"/>
      <w:pPr>
        <w:ind w:left="3225" w:hanging="360"/>
      </w:pPr>
      <w:rPr>
        <w:rFonts w:ascii="Wingdings" w:hAnsi="Wingdings" w:hint="default"/>
      </w:rPr>
    </w:lvl>
    <w:lvl w:ilvl="3" w:tplc="040E0001">
      <w:start w:val="1"/>
      <w:numFmt w:val="bullet"/>
      <w:lvlText w:val=""/>
      <w:lvlJc w:val="left"/>
      <w:pPr>
        <w:ind w:left="3945" w:hanging="360"/>
      </w:pPr>
      <w:rPr>
        <w:rFonts w:ascii="Symbol" w:hAnsi="Symbol" w:hint="default"/>
      </w:rPr>
    </w:lvl>
    <w:lvl w:ilvl="4" w:tplc="040E0003">
      <w:start w:val="1"/>
      <w:numFmt w:val="bullet"/>
      <w:lvlText w:val="o"/>
      <w:lvlJc w:val="left"/>
      <w:pPr>
        <w:ind w:left="4665" w:hanging="360"/>
      </w:pPr>
      <w:rPr>
        <w:rFonts w:ascii="Courier New" w:hAnsi="Courier New" w:hint="default"/>
      </w:rPr>
    </w:lvl>
    <w:lvl w:ilvl="5" w:tplc="040E0005">
      <w:start w:val="1"/>
      <w:numFmt w:val="bullet"/>
      <w:lvlText w:val=""/>
      <w:lvlJc w:val="left"/>
      <w:pPr>
        <w:ind w:left="5385" w:hanging="360"/>
      </w:pPr>
      <w:rPr>
        <w:rFonts w:ascii="Wingdings" w:hAnsi="Wingdings" w:hint="default"/>
      </w:rPr>
    </w:lvl>
    <w:lvl w:ilvl="6" w:tplc="040E0001">
      <w:start w:val="1"/>
      <w:numFmt w:val="bullet"/>
      <w:lvlText w:val=""/>
      <w:lvlJc w:val="left"/>
      <w:pPr>
        <w:ind w:left="6105" w:hanging="360"/>
      </w:pPr>
      <w:rPr>
        <w:rFonts w:ascii="Symbol" w:hAnsi="Symbol" w:hint="default"/>
      </w:rPr>
    </w:lvl>
    <w:lvl w:ilvl="7" w:tplc="040E0003">
      <w:start w:val="1"/>
      <w:numFmt w:val="bullet"/>
      <w:lvlText w:val="o"/>
      <w:lvlJc w:val="left"/>
      <w:pPr>
        <w:ind w:left="6825" w:hanging="360"/>
      </w:pPr>
      <w:rPr>
        <w:rFonts w:ascii="Courier New" w:hAnsi="Courier New" w:hint="default"/>
      </w:rPr>
    </w:lvl>
    <w:lvl w:ilvl="8" w:tplc="040E0005">
      <w:start w:val="1"/>
      <w:numFmt w:val="bullet"/>
      <w:lvlText w:val=""/>
      <w:lvlJc w:val="left"/>
      <w:pPr>
        <w:ind w:left="7545" w:hanging="360"/>
      </w:pPr>
      <w:rPr>
        <w:rFonts w:ascii="Wingdings" w:hAnsi="Wingdings" w:hint="default"/>
      </w:rPr>
    </w:lvl>
  </w:abstractNum>
  <w:abstractNum w:abstractNumId="17" w15:restartNumberingAfterBreak="0">
    <w:nsid w:val="51487048"/>
    <w:multiLevelType w:val="hybridMultilevel"/>
    <w:tmpl w:val="ED128C46"/>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18" w15:restartNumberingAfterBreak="0">
    <w:nsid w:val="5E4F4073"/>
    <w:multiLevelType w:val="hybridMultilevel"/>
    <w:tmpl w:val="2D5471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E620E16"/>
    <w:multiLevelType w:val="hybridMultilevel"/>
    <w:tmpl w:val="4A6EE50C"/>
    <w:lvl w:ilvl="0" w:tplc="EA58D3D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04C7000"/>
    <w:multiLevelType w:val="hybridMultilevel"/>
    <w:tmpl w:val="1904FD0A"/>
    <w:lvl w:ilvl="0" w:tplc="EA58D3D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5"/>
  </w:num>
  <w:num w:numId="4">
    <w:abstractNumId w:val="13"/>
  </w:num>
  <w:num w:numId="5">
    <w:abstractNumId w:val="7"/>
  </w:num>
  <w:num w:numId="6">
    <w:abstractNumId w:val="10"/>
  </w:num>
  <w:num w:numId="7">
    <w:abstractNumId w:val="1"/>
  </w:num>
  <w:num w:numId="8">
    <w:abstractNumId w:val="12"/>
  </w:num>
  <w:num w:numId="9">
    <w:abstractNumId w:val="0"/>
  </w:num>
  <w:num w:numId="10">
    <w:abstractNumId w:val="20"/>
  </w:num>
  <w:num w:numId="11">
    <w:abstractNumId w:val="19"/>
  </w:num>
  <w:num w:numId="12">
    <w:abstractNumId w:val="3"/>
  </w:num>
  <w:num w:numId="13">
    <w:abstractNumId w:val="11"/>
  </w:num>
  <w:num w:numId="14">
    <w:abstractNumId w:val="16"/>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7"/>
  </w:num>
  <w:num w:numId="18">
    <w:abstractNumId w:val="4"/>
  </w:num>
  <w:num w:numId="19">
    <w:abstractNumId w:val="15"/>
  </w:num>
  <w:num w:numId="20">
    <w:abstractNumId w:val="14"/>
  </w:num>
  <w:num w:numId="21">
    <w:abstractNumId w:val="9"/>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A5E"/>
    <w:rsid w:val="00002736"/>
    <w:rsid w:val="00024405"/>
    <w:rsid w:val="00032568"/>
    <w:rsid w:val="0003458F"/>
    <w:rsid w:val="000416D9"/>
    <w:rsid w:val="00046B09"/>
    <w:rsid w:val="00054663"/>
    <w:rsid w:val="0005603E"/>
    <w:rsid w:val="000567C7"/>
    <w:rsid w:val="00062473"/>
    <w:rsid w:val="0006639F"/>
    <w:rsid w:val="000704A9"/>
    <w:rsid w:val="00072056"/>
    <w:rsid w:val="000852F7"/>
    <w:rsid w:val="000877A7"/>
    <w:rsid w:val="00091722"/>
    <w:rsid w:val="000A0927"/>
    <w:rsid w:val="000A2A88"/>
    <w:rsid w:val="000B1F52"/>
    <w:rsid w:val="000B7C35"/>
    <w:rsid w:val="000D672E"/>
    <w:rsid w:val="000E169A"/>
    <w:rsid w:val="000E21F7"/>
    <w:rsid w:val="000E2A5E"/>
    <w:rsid w:val="000E5EFB"/>
    <w:rsid w:val="000F4542"/>
    <w:rsid w:val="000F457A"/>
    <w:rsid w:val="001011CA"/>
    <w:rsid w:val="00102D00"/>
    <w:rsid w:val="001135B5"/>
    <w:rsid w:val="00117F4F"/>
    <w:rsid w:val="00122E61"/>
    <w:rsid w:val="00130B40"/>
    <w:rsid w:val="001368A3"/>
    <w:rsid w:val="001403E8"/>
    <w:rsid w:val="001447B2"/>
    <w:rsid w:val="00151A83"/>
    <w:rsid w:val="00161DF6"/>
    <w:rsid w:val="00162942"/>
    <w:rsid w:val="0018125D"/>
    <w:rsid w:val="001839FE"/>
    <w:rsid w:val="00184211"/>
    <w:rsid w:val="00194477"/>
    <w:rsid w:val="0019712C"/>
    <w:rsid w:val="001A6A75"/>
    <w:rsid w:val="001A775B"/>
    <w:rsid w:val="001A7A3E"/>
    <w:rsid w:val="001B6C8D"/>
    <w:rsid w:val="001C282F"/>
    <w:rsid w:val="001D25BD"/>
    <w:rsid w:val="001D7F16"/>
    <w:rsid w:val="001E6A5B"/>
    <w:rsid w:val="001F50E0"/>
    <w:rsid w:val="00202AE0"/>
    <w:rsid w:val="002045BC"/>
    <w:rsid w:val="002106AA"/>
    <w:rsid w:val="00214164"/>
    <w:rsid w:val="002148EF"/>
    <w:rsid w:val="00217F8B"/>
    <w:rsid w:val="00233EB5"/>
    <w:rsid w:val="00283C0F"/>
    <w:rsid w:val="002A5EED"/>
    <w:rsid w:val="002B07CC"/>
    <w:rsid w:val="002B6E3B"/>
    <w:rsid w:val="002C1184"/>
    <w:rsid w:val="002C1AC2"/>
    <w:rsid w:val="002C1C66"/>
    <w:rsid w:val="002C3FDE"/>
    <w:rsid w:val="002C7CA2"/>
    <w:rsid w:val="002D5212"/>
    <w:rsid w:val="002F7188"/>
    <w:rsid w:val="00310B93"/>
    <w:rsid w:val="003121EB"/>
    <w:rsid w:val="00317363"/>
    <w:rsid w:val="00330777"/>
    <w:rsid w:val="00332C5F"/>
    <w:rsid w:val="00342B17"/>
    <w:rsid w:val="00355EFF"/>
    <w:rsid w:val="003619AD"/>
    <w:rsid w:val="00362265"/>
    <w:rsid w:val="003643C6"/>
    <w:rsid w:val="00386C8D"/>
    <w:rsid w:val="0038700F"/>
    <w:rsid w:val="003A179F"/>
    <w:rsid w:val="003C30F4"/>
    <w:rsid w:val="003C6EF9"/>
    <w:rsid w:val="003D0832"/>
    <w:rsid w:val="003D13E1"/>
    <w:rsid w:val="003D3A31"/>
    <w:rsid w:val="003D497A"/>
    <w:rsid w:val="003D622F"/>
    <w:rsid w:val="003D7160"/>
    <w:rsid w:val="003F0B42"/>
    <w:rsid w:val="003F0EE7"/>
    <w:rsid w:val="003F1466"/>
    <w:rsid w:val="003F4895"/>
    <w:rsid w:val="003F53EB"/>
    <w:rsid w:val="0040330F"/>
    <w:rsid w:val="00413553"/>
    <w:rsid w:val="0042140B"/>
    <w:rsid w:val="0044674C"/>
    <w:rsid w:val="00450103"/>
    <w:rsid w:val="0045165B"/>
    <w:rsid w:val="00452566"/>
    <w:rsid w:val="00457AF3"/>
    <w:rsid w:val="00484785"/>
    <w:rsid w:val="00485D9E"/>
    <w:rsid w:val="00496ADB"/>
    <w:rsid w:val="004A7C45"/>
    <w:rsid w:val="004B33B7"/>
    <w:rsid w:val="004B4318"/>
    <w:rsid w:val="004C7799"/>
    <w:rsid w:val="004F4AF0"/>
    <w:rsid w:val="004F7729"/>
    <w:rsid w:val="00515101"/>
    <w:rsid w:val="00536589"/>
    <w:rsid w:val="005404F7"/>
    <w:rsid w:val="005443F8"/>
    <w:rsid w:val="00552AFC"/>
    <w:rsid w:val="00553163"/>
    <w:rsid w:val="005572C7"/>
    <w:rsid w:val="0056537C"/>
    <w:rsid w:val="00571EA2"/>
    <w:rsid w:val="00580F1C"/>
    <w:rsid w:val="005935F2"/>
    <w:rsid w:val="005978CB"/>
    <w:rsid w:val="005A5129"/>
    <w:rsid w:val="005B09EF"/>
    <w:rsid w:val="005B0F91"/>
    <w:rsid w:val="005B79C5"/>
    <w:rsid w:val="005C2FA5"/>
    <w:rsid w:val="005D129D"/>
    <w:rsid w:val="005D5759"/>
    <w:rsid w:val="005D76F0"/>
    <w:rsid w:val="005E4AB3"/>
    <w:rsid w:val="005E4C5E"/>
    <w:rsid w:val="005E754C"/>
    <w:rsid w:val="005E7FD6"/>
    <w:rsid w:val="005F057C"/>
    <w:rsid w:val="005F487A"/>
    <w:rsid w:val="00601CED"/>
    <w:rsid w:val="0060523A"/>
    <w:rsid w:val="00611FA3"/>
    <w:rsid w:val="00615FD7"/>
    <w:rsid w:val="00616347"/>
    <w:rsid w:val="00624535"/>
    <w:rsid w:val="006372E1"/>
    <w:rsid w:val="0064167E"/>
    <w:rsid w:val="0064182F"/>
    <w:rsid w:val="006420F2"/>
    <w:rsid w:val="00644A70"/>
    <w:rsid w:val="00650411"/>
    <w:rsid w:val="00662885"/>
    <w:rsid w:val="0066315D"/>
    <w:rsid w:val="00671604"/>
    <w:rsid w:val="0067253D"/>
    <w:rsid w:val="0067317F"/>
    <w:rsid w:val="00675F5A"/>
    <w:rsid w:val="006836A3"/>
    <w:rsid w:val="00694963"/>
    <w:rsid w:val="006951F1"/>
    <w:rsid w:val="006966CD"/>
    <w:rsid w:val="00697257"/>
    <w:rsid w:val="006A795C"/>
    <w:rsid w:val="006B657A"/>
    <w:rsid w:val="006B7588"/>
    <w:rsid w:val="006C58DD"/>
    <w:rsid w:val="006F6513"/>
    <w:rsid w:val="006F75E9"/>
    <w:rsid w:val="00702A78"/>
    <w:rsid w:val="00707FEB"/>
    <w:rsid w:val="00717C48"/>
    <w:rsid w:val="007214F0"/>
    <w:rsid w:val="007454DE"/>
    <w:rsid w:val="0075714E"/>
    <w:rsid w:val="0075721C"/>
    <w:rsid w:val="00793575"/>
    <w:rsid w:val="007A20B2"/>
    <w:rsid w:val="007A6F87"/>
    <w:rsid w:val="007A7FEB"/>
    <w:rsid w:val="007B302F"/>
    <w:rsid w:val="007C146D"/>
    <w:rsid w:val="007C6ADE"/>
    <w:rsid w:val="007C770C"/>
    <w:rsid w:val="007E17E4"/>
    <w:rsid w:val="007E405C"/>
    <w:rsid w:val="007E4FA7"/>
    <w:rsid w:val="007F0D4D"/>
    <w:rsid w:val="007F7953"/>
    <w:rsid w:val="00802A4D"/>
    <w:rsid w:val="00804C91"/>
    <w:rsid w:val="00804CD9"/>
    <w:rsid w:val="008138C6"/>
    <w:rsid w:val="00825A99"/>
    <w:rsid w:val="008311BA"/>
    <w:rsid w:val="00834FDE"/>
    <w:rsid w:val="00841988"/>
    <w:rsid w:val="008474C9"/>
    <w:rsid w:val="0084792D"/>
    <w:rsid w:val="00874FAF"/>
    <w:rsid w:val="00881E14"/>
    <w:rsid w:val="008825CA"/>
    <w:rsid w:val="0088373E"/>
    <w:rsid w:val="00885459"/>
    <w:rsid w:val="00885B7D"/>
    <w:rsid w:val="00892C86"/>
    <w:rsid w:val="008A03B6"/>
    <w:rsid w:val="008A3D2B"/>
    <w:rsid w:val="008A7368"/>
    <w:rsid w:val="008B537A"/>
    <w:rsid w:val="008C236C"/>
    <w:rsid w:val="008C47FD"/>
    <w:rsid w:val="008D5C99"/>
    <w:rsid w:val="008E553F"/>
    <w:rsid w:val="008E74AF"/>
    <w:rsid w:val="009214E1"/>
    <w:rsid w:val="009322C0"/>
    <w:rsid w:val="0093263D"/>
    <w:rsid w:val="0093286C"/>
    <w:rsid w:val="009608F2"/>
    <w:rsid w:val="00961B43"/>
    <w:rsid w:val="00961DDA"/>
    <w:rsid w:val="00971FC3"/>
    <w:rsid w:val="0097797D"/>
    <w:rsid w:val="0098274E"/>
    <w:rsid w:val="00982A09"/>
    <w:rsid w:val="009B007A"/>
    <w:rsid w:val="009B55E2"/>
    <w:rsid w:val="009B6780"/>
    <w:rsid w:val="009C22F3"/>
    <w:rsid w:val="009C5E2B"/>
    <w:rsid w:val="009D2D9B"/>
    <w:rsid w:val="009E4E48"/>
    <w:rsid w:val="00A153CA"/>
    <w:rsid w:val="00A20700"/>
    <w:rsid w:val="00A20A8B"/>
    <w:rsid w:val="00A268AB"/>
    <w:rsid w:val="00A26C40"/>
    <w:rsid w:val="00A2733C"/>
    <w:rsid w:val="00A30D2A"/>
    <w:rsid w:val="00A30F55"/>
    <w:rsid w:val="00A41CAC"/>
    <w:rsid w:val="00A41E4C"/>
    <w:rsid w:val="00A50D25"/>
    <w:rsid w:val="00A6166F"/>
    <w:rsid w:val="00A61E87"/>
    <w:rsid w:val="00A623A9"/>
    <w:rsid w:val="00A67B75"/>
    <w:rsid w:val="00A77C36"/>
    <w:rsid w:val="00A829E0"/>
    <w:rsid w:val="00A86B23"/>
    <w:rsid w:val="00A90296"/>
    <w:rsid w:val="00A91F45"/>
    <w:rsid w:val="00A922A7"/>
    <w:rsid w:val="00AA555F"/>
    <w:rsid w:val="00AB38DD"/>
    <w:rsid w:val="00AC3838"/>
    <w:rsid w:val="00AC5CD1"/>
    <w:rsid w:val="00AC6D00"/>
    <w:rsid w:val="00AC6DD7"/>
    <w:rsid w:val="00AC7038"/>
    <w:rsid w:val="00AE4D4D"/>
    <w:rsid w:val="00AF5492"/>
    <w:rsid w:val="00B00E59"/>
    <w:rsid w:val="00B0228E"/>
    <w:rsid w:val="00B06965"/>
    <w:rsid w:val="00B106BD"/>
    <w:rsid w:val="00B21BEE"/>
    <w:rsid w:val="00B25E4D"/>
    <w:rsid w:val="00B3280C"/>
    <w:rsid w:val="00B4796F"/>
    <w:rsid w:val="00B621C3"/>
    <w:rsid w:val="00B7102F"/>
    <w:rsid w:val="00B72DE6"/>
    <w:rsid w:val="00B81CB7"/>
    <w:rsid w:val="00B85139"/>
    <w:rsid w:val="00B85265"/>
    <w:rsid w:val="00B85D25"/>
    <w:rsid w:val="00B95F15"/>
    <w:rsid w:val="00BA60E1"/>
    <w:rsid w:val="00BA7825"/>
    <w:rsid w:val="00BB1512"/>
    <w:rsid w:val="00BB4BF1"/>
    <w:rsid w:val="00BD06ED"/>
    <w:rsid w:val="00BD36BF"/>
    <w:rsid w:val="00BE56DE"/>
    <w:rsid w:val="00BE6044"/>
    <w:rsid w:val="00BF1D96"/>
    <w:rsid w:val="00BF1E30"/>
    <w:rsid w:val="00BF3079"/>
    <w:rsid w:val="00BF70D5"/>
    <w:rsid w:val="00C015C4"/>
    <w:rsid w:val="00C15B7A"/>
    <w:rsid w:val="00C17D5D"/>
    <w:rsid w:val="00C20A0D"/>
    <w:rsid w:val="00C4436B"/>
    <w:rsid w:val="00C546A1"/>
    <w:rsid w:val="00C63195"/>
    <w:rsid w:val="00C73068"/>
    <w:rsid w:val="00C75372"/>
    <w:rsid w:val="00C75CD4"/>
    <w:rsid w:val="00C85377"/>
    <w:rsid w:val="00C93B2D"/>
    <w:rsid w:val="00C94564"/>
    <w:rsid w:val="00C97E3E"/>
    <w:rsid w:val="00CA0052"/>
    <w:rsid w:val="00CA17C9"/>
    <w:rsid w:val="00CB4A7E"/>
    <w:rsid w:val="00CC26D9"/>
    <w:rsid w:val="00CD08B3"/>
    <w:rsid w:val="00CD115A"/>
    <w:rsid w:val="00CF4794"/>
    <w:rsid w:val="00D1029A"/>
    <w:rsid w:val="00D15FCF"/>
    <w:rsid w:val="00D3226C"/>
    <w:rsid w:val="00D328AC"/>
    <w:rsid w:val="00D50CB1"/>
    <w:rsid w:val="00D61E7C"/>
    <w:rsid w:val="00D6379A"/>
    <w:rsid w:val="00D63AFC"/>
    <w:rsid w:val="00D66FAA"/>
    <w:rsid w:val="00D847AD"/>
    <w:rsid w:val="00D90FC8"/>
    <w:rsid w:val="00DC499E"/>
    <w:rsid w:val="00DC681F"/>
    <w:rsid w:val="00DD09C8"/>
    <w:rsid w:val="00DD33C8"/>
    <w:rsid w:val="00DD5035"/>
    <w:rsid w:val="00DD55CB"/>
    <w:rsid w:val="00DF1816"/>
    <w:rsid w:val="00E033D5"/>
    <w:rsid w:val="00E13127"/>
    <w:rsid w:val="00E5301A"/>
    <w:rsid w:val="00E54002"/>
    <w:rsid w:val="00E63A85"/>
    <w:rsid w:val="00E643B6"/>
    <w:rsid w:val="00E737C0"/>
    <w:rsid w:val="00E75AC2"/>
    <w:rsid w:val="00E77BEE"/>
    <w:rsid w:val="00E82CB9"/>
    <w:rsid w:val="00E926CA"/>
    <w:rsid w:val="00E93637"/>
    <w:rsid w:val="00E940EB"/>
    <w:rsid w:val="00E9484A"/>
    <w:rsid w:val="00EC3B55"/>
    <w:rsid w:val="00ED13EE"/>
    <w:rsid w:val="00EE133B"/>
    <w:rsid w:val="00EE44D3"/>
    <w:rsid w:val="00EF4DAD"/>
    <w:rsid w:val="00F024C2"/>
    <w:rsid w:val="00F028BB"/>
    <w:rsid w:val="00F02A56"/>
    <w:rsid w:val="00F04580"/>
    <w:rsid w:val="00F05667"/>
    <w:rsid w:val="00F12457"/>
    <w:rsid w:val="00F1740E"/>
    <w:rsid w:val="00F236EC"/>
    <w:rsid w:val="00F32514"/>
    <w:rsid w:val="00F3406F"/>
    <w:rsid w:val="00F37D44"/>
    <w:rsid w:val="00F4618B"/>
    <w:rsid w:val="00F50A92"/>
    <w:rsid w:val="00F53BC6"/>
    <w:rsid w:val="00F53CA0"/>
    <w:rsid w:val="00F70148"/>
    <w:rsid w:val="00F7307F"/>
    <w:rsid w:val="00F776B9"/>
    <w:rsid w:val="00F84E73"/>
    <w:rsid w:val="00F92037"/>
    <w:rsid w:val="00F942CD"/>
    <w:rsid w:val="00FB086D"/>
    <w:rsid w:val="00FB2D60"/>
    <w:rsid w:val="00FB6D59"/>
    <w:rsid w:val="00FB7F5F"/>
    <w:rsid w:val="00FD164C"/>
    <w:rsid w:val="00FE041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D717748-521E-4F4A-B680-1E4D710AB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8A3D2B"/>
    <w:pPr>
      <w:jc w:val="both"/>
    </w:pPr>
    <w:rPr>
      <w:rFonts w:ascii="Sylfaen" w:hAnsi="Sylfaen" w:cs="Sylfaen"/>
      <w:sz w:val="22"/>
      <w:szCs w:val="22"/>
    </w:rPr>
  </w:style>
  <w:style w:type="paragraph" w:styleId="Cmsor1">
    <w:name w:val="heading 1"/>
    <w:basedOn w:val="Norml"/>
    <w:next w:val="Norml"/>
    <w:link w:val="Cmsor1Char"/>
    <w:uiPriority w:val="99"/>
    <w:qFormat/>
    <w:rsid w:val="008A3D2B"/>
    <w:pPr>
      <w:keepNext/>
      <w:spacing w:after="120"/>
      <w:outlineLvl w:val="0"/>
    </w:pPr>
    <w:rPr>
      <w:rFonts w:ascii="Arial" w:hAnsi="Arial" w:cs="Times New Roman"/>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0877A7"/>
    <w:rPr>
      <w:rFonts w:ascii="Arial" w:hAnsi="Arial"/>
      <w:b/>
      <w:lang w:eastAsia="hu-HU"/>
    </w:rPr>
  </w:style>
  <w:style w:type="paragraph" w:styleId="Bortkcm">
    <w:name w:val="envelope address"/>
    <w:basedOn w:val="Norml"/>
    <w:uiPriority w:val="99"/>
    <w:semiHidden/>
    <w:rsid w:val="006836A3"/>
    <w:pPr>
      <w:framePr w:w="7920" w:h="1980" w:hRule="exact" w:hSpace="141" w:wrap="auto" w:hAnchor="page" w:xAlign="center" w:yAlign="bottom"/>
      <w:ind w:left="2880"/>
    </w:pPr>
    <w:rPr>
      <w:rFonts w:ascii="Cambria" w:hAnsi="Cambria" w:cs="Cambria"/>
    </w:rPr>
  </w:style>
  <w:style w:type="paragraph" w:styleId="Kpalrs">
    <w:name w:val="caption"/>
    <w:basedOn w:val="Norml"/>
    <w:next w:val="Norml"/>
    <w:uiPriority w:val="99"/>
    <w:qFormat/>
    <w:rsid w:val="008A3D2B"/>
    <w:pPr>
      <w:spacing w:before="120" w:after="120"/>
    </w:pPr>
    <w:rPr>
      <w:b/>
      <w:bCs/>
    </w:rPr>
  </w:style>
  <w:style w:type="paragraph" w:styleId="Listaszerbekezds">
    <w:name w:val="List Paragraph"/>
    <w:basedOn w:val="Norml"/>
    <w:uiPriority w:val="99"/>
    <w:qFormat/>
    <w:rsid w:val="002F7188"/>
    <w:pPr>
      <w:spacing w:after="200" w:line="276" w:lineRule="auto"/>
      <w:ind w:left="720"/>
      <w:jc w:val="left"/>
    </w:pPr>
    <w:rPr>
      <w:rFonts w:ascii="Calibri" w:hAnsi="Calibri" w:cs="Calibri"/>
      <w:lang w:eastAsia="en-US"/>
    </w:rPr>
  </w:style>
  <w:style w:type="table" w:styleId="Rcsostblzat">
    <w:name w:val="Table Grid"/>
    <w:basedOn w:val="Normltblzat"/>
    <w:uiPriority w:val="99"/>
    <w:rsid w:val="00F024C2"/>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rsid w:val="002C3FDE"/>
    <w:pPr>
      <w:tabs>
        <w:tab w:val="center" w:pos="4536"/>
        <w:tab w:val="right" w:pos="9072"/>
      </w:tabs>
    </w:pPr>
    <w:rPr>
      <w:rFonts w:cs="Times New Roman"/>
      <w:szCs w:val="20"/>
    </w:rPr>
  </w:style>
  <w:style w:type="character" w:customStyle="1" w:styleId="lfejChar">
    <w:name w:val="Élőfej Char"/>
    <w:link w:val="lfej"/>
    <w:uiPriority w:val="99"/>
    <w:locked/>
    <w:rsid w:val="002C3FDE"/>
    <w:rPr>
      <w:rFonts w:ascii="Sylfaen" w:hAnsi="Sylfaen"/>
      <w:sz w:val="22"/>
      <w:lang w:eastAsia="hu-HU"/>
    </w:rPr>
  </w:style>
  <w:style w:type="paragraph" w:styleId="llb">
    <w:name w:val="footer"/>
    <w:basedOn w:val="Norml"/>
    <w:link w:val="llbChar"/>
    <w:uiPriority w:val="99"/>
    <w:rsid w:val="002C3FDE"/>
    <w:pPr>
      <w:tabs>
        <w:tab w:val="center" w:pos="4536"/>
        <w:tab w:val="right" w:pos="9072"/>
      </w:tabs>
    </w:pPr>
    <w:rPr>
      <w:rFonts w:cs="Times New Roman"/>
      <w:szCs w:val="20"/>
    </w:rPr>
  </w:style>
  <w:style w:type="character" w:customStyle="1" w:styleId="llbChar">
    <w:name w:val="Élőláb Char"/>
    <w:link w:val="llb"/>
    <w:uiPriority w:val="99"/>
    <w:locked/>
    <w:rsid w:val="002C3FDE"/>
    <w:rPr>
      <w:rFonts w:ascii="Sylfaen" w:hAnsi="Sylfaen"/>
      <w:sz w:val="22"/>
      <w:lang w:eastAsia="hu-HU"/>
    </w:rPr>
  </w:style>
  <w:style w:type="character" w:styleId="Hiperhivatkozs">
    <w:name w:val="Hyperlink"/>
    <w:uiPriority w:val="99"/>
    <w:rsid w:val="000567C7"/>
    <w:rPr>
      <w:rFonts w:cs="Times New Roman"/>
      <w:color w:val="0000FF"/>
      <w:u w:val="single"/>
    </w:rPr>
  </w:style>
  <w:style w:type="character" w:styleId="Mrltotthiperhivatkozs">
    <w:name w:val="FollowedHyperlink"/>
    <w:uiPriority w:val="99"/>
    <w:semiHidden/>
    <w:unhideWhenUsed/>
    <w:rsid w:val="00892C86"/>
    <w:rPr>
      <w:color w:val="800080"/>
      <w:u w:val="single"/>
    </w:rPr>
  </w:style>
  <w:style w:type="paragraph" w:styleId="Buborkszveg">
    <w:name w:val="Balloon Text"/>
    <w:basedOn w:val="Norml"/>
    <w:link w:val="BuborkszvegChar"/>
    <w:uiPriority w:val="99"/>
    <w:semiHidden/>
    <w:unhideWhenUsed/>
    <w:rsid w:val="006F6513"/>
    <w:rPr>
      <w:rFonts w:ascii="Tahoma" w:hAnsi="Tahoma" w:cs="Tahoma"/>
      <w:sz w:val="16"/>
      <w:szCs w:val="16"/>
    </w:rPr>
  </w:style>
  <w:style w:type="character" w:customStyle="1" w:styleId="BuborkszvegChar">
    <w:name w:val="Buborékszöveg Char"/>
    <w:basedOn w:val="Bekezdsalapbettpusa"/>
    <w:link w:val="Buborkszveg"/>
    <w:uiPriority w:val="99"/>
    <w:semiHidden/>
    <w:rsid w:val="006F65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720389">
      <w:marLeft w:val="0"/>
      <w:marRight w:val="0"/>
      <w:marTop w:val="0"/>
      <w:marBottom w:val="0"/>
      <w:divBdr>
        <w:top w:val="none" w:sz="0" w:space="0" w:color="auto"/>
        <w:left w:val="none" w:sz="0" w:space="0" w:color="auto"/>
        <w:bottom w:val="none" w:sz="0" w:space="0" w:color="auto"/>
        <w:right w:val="none" w:sz="0" w:space="0" w:color="auto"/>
      </w:divBdr>
    </w:div>
    <w:div w:id="403720390">
      <w:marLeft w:val="0"/>
      <w:marRight w:val="0"/>
      <w:marTop w:val="0"/>
      <w:marBottom w:val="0"/>
      <w:divBdr>
        <w:top w:val="none" w:sz="0" w:space="0" w:color="auto"/>
        <w:left w:val="none" w:sz="0" w:space="0" w:color="auto"/>
        <w:bottom w:val="none" w:sz="0" w:space="0" w:color="auto"/>
        <w:right w:val="none" w:sz="0" w:space="0" w:color="auto"/>
      </w:divBdr>
    </w:div>
    <w:div w:id="403720391">
      <w:marLeft w:val="0"/>
      <w:marRight w:val="0"/>
      <w:marTop w:val="0"/>
      <w:marBottom w:val="0"/>
      <w:divBdr>
        <w:top w:val="none" w:sz="0" w:space="0" w:color="auto"/>
        <w:left w:val="none" w:sz="0" w:space="0" w:color="auto"/>
        <w:bottom w:val="none" w:sz="0" w:space="0" w:color="auto"/>
        <w:right w:val="none" w:sz="0" w:space="0" w:color="auto"/>
      </w:divBdr>
    </w:div>
    <w:div w:id="403720392">
      <w:marLeft w:val="0"/>
      <w:marRight w:val="0"/>
      <w:marTop w:val="0"/>
      <w:marBottom w:val="0"/>
      <w:divBdr>
        <w:top w:val="none" w:sz="0" w:space="0" w:color="auto"/>
        <w:left w:val="none" w:sz="0" w:space="0" w:color="auto"/>
        <w:bottom w:val="none" w:sz="0" w:space="0" w:color="auto"/>
        <w:right w:val="none" w:sz="0" w:space="0" w:color="auto"/>
      </w:divBdr>
    </w:div>
    <w:div w:id="4037203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arczi.elte.hu/content/modulbeszamitas-diplomasoknak.t.846?m=196"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ktatas@barczi.elte.hu"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mailto:oktatas@barczi.elte.hu"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barczi.elte.hu/media/18/4c/2af60686f13a49a8e46b26f87bdc05150a6372204e656930553e46afbf4f/Szakiranyvalasztasi_urlap_2017minta_ures.pdf"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2A042-01B4-45BB-82A6-091A6C72B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2302</Words>
  <Characters>15891</Characters>
  <Application>Microsoft Office Word</Application>
  <DocSecurity>0</DocSecurity>
  <Lines>132</Lines>
  <Paragraphs>36</Paragraphs>
  <ScaleCrop>false</ScaleCrop>
  <HeadingPairs>
    <vt:vector size="2" baseType="variant">
      <vt:variant>
        <vt:lpstr>Cím</vt:lpstr>
      </vt:variant>
      <vt:variant>
        <vt:i4>1</vt:i4>
      </vt:variant>
    </vt:vector>
  </HeadingPairs>
  <TitlesOfParts>
    <vt:vector size="1" baseType="lpstr">
      <vt:lpstr>AZ EGYES SZAKIRÁNYOKRA VALÓ BEJUTÁS FELTÉTELEI_2015</vt:lpstr>
    </vt:vector>
  </TitlesOfParts>
  <Company>ELTE</Company>
  <LinksUpToDate>false</LinksUpToDate>
  <CharactersWithSpaces>18157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 EGYES SZAKIRÁNYOKRA VALÓ BEJUTÁS FELTÉTELEI_2015</dc:title>
  <dc:creator>Komáromi Hajnalka</dc:creator>
  <cp:lastModifiedBy>Losoncz Mária</cp:lastModifiedBy>
  <cp:revision>4</cp:revision>
  <cp:lastPrinted>2016-02-03T08:11:00Z</cp:lastPrinted>
  <dcterms:created xsi:type="dcterms:W3CDTF">2017-02-10T07:14:00Z</dcterms:created>
  <dcterms:modified xsi:type="dcterms:W3CDTF">2017-02-10T09:59:00Z</dcterms:modified>
</cp:coreProperties>
</file>